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03">
      <w:pPr>
        <w:spacing w:after="0" w:lineRule="auto"/>
        <w:jc w:val="center"/>
        <w:rPr>
          <w:rFonts w:ascii="Arial" w:cs="Arial" w:eastAsia="Arial" w:hAnsi="Arial"/>
          <w:b w:val="1"/>
          <w:i w:val="1"/>
          <w:sz w:val="44"/>
          <w:szCs w:val="44"/>
        </w:rPr>
      </w:pPr>
      <w:r w:rsidDel="00000000" w:rsidR="00000000" w:rsidRPr="00000000">
        <w:rPr>
          <w:rFonts w:ascii="Arial" w:cs="Arial" w:eastAsia="Arial" w:hAnsi="Arial"/>
          <w:b w:val="1"/>
          <w:sz w:val="48"/>
          <w:szCs w:val="48"/>
          <w:rtl w:val="0"/>
        </w:rPr>
        <w:t xml:space="preserve">RUTAS DEL EGEO</w:t>
      </w:r>
      <w:r w:rsidDel="00000000" w:rsidR="00000000" w:rsidRPr="00000000">
        <w:rPr>
          <w:rtl w:val="0"/>
        </w:rPr>
      </w:r>
    </w:p>
    <w:p w:rsidR="00000000" w:rsidDel="00000000" w:rsidP="00000000" w:rsidRDefault="00000000" w:rsidRPr="00000000" w14:paraId="00000004">
      <w:pPr>
        <w:spacing w:after="0" w:lineRule="auto"/>
        <w:jc w:val="center"/>
        <w:rPr>
          <w:rFonts w:ascii="Arial" w:cs="Arial" w:eastAsia="Arial" w:hAnsi="Arial"/>
          <w:b w:val="1"/>
          <w:sz w:val="60"/>
          <w:szCs w:val="60"/>
        </w:rPr>
      </w:pPr>
      <w:r w:rsidDel="00000000" w:rsidR="00000000" w:rsidRPr="00000000">
        <w:rPr>
          <w:rFonts w:ascii="Arial" w:cs="Arial" w:eastAsia="Arial" w:hAnsi="Arial"/>
          <w:b w:val="1"/>
          <w:sz w:val="42"/>
          <w:szCs w:val="42"/>
          <w:rtl w:val="0"/>
        </w:rPr>
        <w:t xml:space="preserve">(</w:t>
      </w:r>
      <w:r w:rsidDel="00000000" w:rsidR="00000000" w:rsidRPr="00000000">
        <w:rPr>
          <w:rFonts w:ascii="Arial" w:cs="Arial" w:eastAsia="Arial" w:hAnsi="Arial"/>
          <w:b w:val="1"/>
          <w:sz w:val="40"/>
          <w:szCs w:val="40"/>
          <w:rtl w:val="0"/>
        </w:rPr>
        <w:t xml:space="preserve">8 días / 7 noches</w:t>
      </w:r>
      <w:r w:rsidDel="00000000" w:rsidR="00000000" w:rsidRPr="00000000">
        <w:rPr>
          <w:rFonts w:ascii="Arial" w:cs="Arial" w:eastAsia="Arial" w:hAnsi="Arial"/>
          <w:b w:val="1"/>
          <w:sz w:val="42"/>
          <w:szCs w:val="42"/>
          <w:rtl w:val="0"/>
        </w:rPr>
        <w:t xml:space="preserve">)</w:t>
      </w: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52"/>
          <w:szCs w:val="52"/>
        </w:rPr>
      </w:pPr>
      <w:r w:rsidDel="00000000" w:rsidR="00000000" w:rsidRPr="00000000">
        <w:rPr>
          <w:rFonts w:ascii="Arial" w:cs="Arial" w:eastAsia="Arial" w:hAnsi="Arial"/>
          <w:b w:val="1"/>
          <w:sz w:val="52"/>
          <w:szCs w:val="52"/>
        </w:rPr>
        <w:drawing>
          <wp:inline distB="114300" distT="114300" distL="114300" distR="114300">
            <wp:extent cx="1928813" cy="2743200"/>
            <wp:effectExtent b="0" l="0" r="0" t="0"/>
            <wp:docPr id="1966837895" name="image3.png"/>
            <a:graphic>
              <a:graphicData uri="http://schemas.openxmlformats.org/drawingml/2006/picture">
                <pic:pic>
                  <pic:nvPicPr>
                    <pic:cNvPr id="0" name="image3.png"/>
                    <pic:cNvPicPr preferRelativeResize="0"/>
                  </pic:nvPicPr>
                  <pic:blipFill>
                    <a:blip r:embed="rId7"/>
                    <a:srcRect b="0" l="13089" r="0" t="0"/>
                    <a:stretch>
                      <a:fillRect/>
                    </a:stretch>
                  </pic:blipFill>
                  <pic:spPr>
                    <a:xfrm>
                      <a:off x="0" y="0"/>
                      <a:ext cx="1928813" cy="2743200"/>
                    </a:xfrm>
                    <a:prstGeom prst="rect"/>
                    <a:ln/>
                  </pic:spPr>
                </pic:pic>
              </a:graphicData>
            </a:graphic>
          </wp:inline>
        </w:drawing>
      </w:r>
      <w:r w:rsidDel="00000000" w:rsidR="00000000" w:rsidRPr="00000000">
        <w:rPr>
          <w:rFonts w:ascii="Arial" w:cs="Arial" w:eastAsia="Arial" w:hAnsi="Arial"/>
          <w:b w:val="1"/>
          <w:sz w:val="52"/>
          <w:szCs w:val="52"/>
        </w:rPr>
        <w:drawing>
          <wp:inline distB="114300" distT="114300" distL="114300" distR="114300">
            <wp:extent cx="1766888" cy="2743200"/>
            <wp:effectExtent b="0" l="0" r="0" t="0"/>
            <wp:docPr id="1966837897" name="image4.png"/>
            <a:graphic>
              <a:graphicData uri="http://schemas.openxmlformats.org/drawingml/2006/picture">
                <pic:pic>
                  <pic:nvPicPr>
                    <pic:cNvPr id="0" name="image4.png"/>
                    <pic:cNvPicPr preferRelativeResize="0"/>
                  </pic:nvPicPr>
                  <pic:blipFill>
                    <a:blip r:embed="rId8"/>
                    <a:srcRect b="0" l="8101" r="6234" t="0"/>
                    <a:stretch>
                      <a:fillRect/>
                    </a:stretch>
                  </pic:blipFill>
                  <pic:spPr>
                    <a:xfrm>
                      <a:off x="0" y="0"/>
                      <a:ext cx="1766888" cy="2743200"/>
                    </a:xfrm>
                    <a:prstGeom prst="rect"/>
                    <a:ln/>
                  </pic:spPr>
                </pic:pic>
              </a:graphicData>
            </a:graphic>
          </wp:inline>
        </w:drawing>
      </w:r>
      <w:r w:rsidDel="00000000" w:rsidR="00000000" w:rsidRPr="00000000">
        <w:rPr>
          <w:rFonts w:ascii="Arial" w:cs="Arial" w:eastAsia="Arial" w:hAnsi="Arial"/>
          <w:b w:val="1"/>
          <w:sz w:val="52"/>
          <w:szCs w:val="52"/>
        </w:rPr>
        <w:drawing>
          <wp:inline distB="114300" distT="114300" distL="114300" distR="114300">
            <wp:extent cx="1728788" cy="2743200"/>
            <wp:effectExtent b="0" l="0" r="0" t="0"/>
            <wp:docPr id="196683789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28788"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Embárcate en un viaje único a través de las maravillas de Grecia y el Egeo en este emocionante itinerario. Desde la majestuosidad de Atenas, con sus antiguos monumentos y vibrante vida urbana, hasta las idílicas islas de Mykonos, Patmos, Rodas, Creta y Santorini, cada día promete una nueva aventura. Explora la historia en los templos antiguos, relájate en playas de aguas cristalinas y maravíllate con los impresionantes paisajes del Mediterráneo. Una experiencia inolvidable que te sumergirá en la rica cultura y la belleza natural de Grecia.</w:t>
      </w:r>
    </w:p>
    <w:p w:rsidR="00000000" w:rsidDel="00000000" w:rsidP="00000000" w:rsidRDefault="00000000" w:rsidRPr="00000000" w14:paraId="00000007">
      <w:pPr>
        <w:spacing w:after="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Grecia</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Atenas, Crucero (</w:t>
      </w:r>
      <w:r w:rsidDel="00000000" w:rsidR="00000000" w:rsidRPr="00000000">
        <w:rPr>
          <w:rFonts w:ascii="Arial" w:cs="Arial" w:eastAsia="Arial" w:hAnsi="Arial"/>
          <w:i w:val="1"/>
          <w:rtl w:val="0"/>
        </w:rPr>
        <w:t xml:space="preserve">Mykonos, Kusadasi, Patmos, Rodas, Creta, Santorini</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A">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junio a octubre 2024</w:t>
      </w:r>
    </w:p>
    <w:p w:rsidR="00000000" w:rsidDel="00000000" w:rsidP="00000000" w:rsidRDefault="00000000" w:rsidRPr="00000000" w14:paraId="0000000B">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Sábados</w:t>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4">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1 - SÁBADO - ATENAS</w:t>
      </w:r>
    </w:p>
    <w:p w:rsidR="00000000" w:rsidDel="00000000" w:rsidP="00000000" w:rsidRDefault="00000000" w:rsidRPr="00000000" w14:paraId="00000016">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Llegada al aeropuerto, asistencia y traslado al hotel. Alojamiento.</w:t>
      </w:r>
    </w:p>
    <w:p w:rsidR="00000000" w:rsidDel="00000000" w:rsidP="00000000" w:rsidRDefault="00000000" w:rsidRPr="00000000" w14:paraId="00000017">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18">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2 - DOMINGO - ATENAS</w:t>
      </w:r>
    </w:p>
    <w:p w:rsidR="00000000" w:rsidDel="00000000" w:rsidP="00000000" w:rsidRDefault="00000000" w:rsidRPr="00000000" w14:paraId="00000019">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Salida para realizar la visita de la ciudad de Atenas &amp; Museo Nuevo. Kalimarmaro, El Arco de Adriano, Parlamento, monumento del Soldado Desconocido y el tradicional Cambio de Guardia, en la Plaza de la Constitución-Plaza Syntagma. Plaza de la Concordia-Plaza Omonia. Acrópolis; Los Propileos, el templo Jónico de Atenea Nike, el Erection, Partenón &amp; Museo Nuevo. Tarde libre. Alojamiento.</w:t>
      </w:r>
    </w:p>
    <w:p w:rsidR="00000000" w:rsidDel="00000000" w:rsidP="00000000" w:rsidRDefault="00000000" w:rsidRPr="00000000" w14:paraId="0000001A">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1B">
      <w:pPr>
        <w:spacing w:after="0" w:lineRule="auto"/>
        <w:ind w:right="-510"/>
        <w:jc w:val="both"/>
        <w:rPr>
          <w:rFonts w:ascii="Arial" w:cs="Arial" w:eastAsia="Arial" w:hAnsi="Arial"/>
          <w:b w:val="1"/>
          <w:i w:val="1"/>
        </w:rPr>
      </w:pPr>
      <w:r w:rsidDel="00000000" w:rsidR="00000000" w:rsidRPr="00000000">
        <w:rPr>
          <w:rFonts w:ascii="Arial" w:cs="Arial" w:eastAsia="Arial" w:hAnsi="Arial"/>
          <w:b w:val="1"/>
          <w:rtl w:val="0"/>
        </w:rPr>
        <w:t xml:space="preserve">DÍA 3 - LUNES - ATENAS - CRUCERO </w:t>
      </w:r>
      <w:r w:rsidDel="00000000" w:rsidR="00000000" w:rsidRPr="00000000">
        <w:rPr>
          <w:rFonts w:ascii="Arial" w:cs="Arial" w:eastAsia="Arial" w:hAnsi="Arial"/>
          <w:b w:val="1"/>
          <w:i w:val="1"/>
          <w:rtl w:val="0"/>
        </w:rPr>
        <w:t xml:space="preserve">(MYKONOS - KUSADASI)</w:t>
      </w:r>
    </w:p>
    <w:p w:rsidR="00000000" w:rsidDel="00000000" w:rsidP="00000000" w:rsidRDefault="00000000" w:rsidRPr="00000000" w14:paraId="0000001C">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Salida hacia el Puerto de Lavrio y embarque al crucero. Llegada a la isla de Mykonos, desembarque, tiempo libre en la isla. Embarque a la hora indicada para salir hacia Kusadasi (Turquía).</w:t>
      </w:r>
    </w:p>
    <w:p w:rsidR="00000000" w:rsidDel="00000000" w:rsidP="00000000" w:rsidRDefault="00000000" w:rsidRPr="00000000" w14:paraId="0000001D">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Rule="auto"/>
        <w:ind w:right="-510"/>
        <w:jc w:val="both"/>
        <w:rPr>
          <w:rFonts w:ascii="Arial" w:cs="Arial" w:eastAsia="Arial" w:hAnsi="Arial"/>
          <w:b w:val="1"/>
          <w:i w:val="1"/>
        </w:rPr>
      </w:pPr>
      <w:r w:rsidDel="00000000" w:rsidR="00000000" w:rsidRPr="00000000">
        <w:rPr>
          <w:rFonts w:ascii="Arial" w:cs="Arial" w:eastAsia="Arial" w:hAnsi="Arial"/>
          <w:b w:val="1"/>
          <w:rtl w:val="0"/>
        </w:rPr>
        <w:t xml:space="preserve">DÍA 4 - MARTES - CRUCERO </w:t>
      </w:r>
      <w:r w:rsidDel="00000000" w:rsidR="00000000" w:rsidRPr="00000000">
        <w:rPr>
          <w:rFonts w:ascii="Arial" w:cs="Arial" w:eastAsia="Arial" w:hAnsi="Arial"/>
          <w:b w:val="1"/>
          <w:i w:val="1"/>
          <w:rtl w:val="0"/>
        </w:rPr>
        <w:t xml:space="preserve">(KUSADASI - PATMOS) </w:t>
      </w:r>
    </w:p>
    <w:p w:rsidR="00000000" w:rsidDel="00000000" w:rsidP="00000000" w:rsidRDefault="00000000" w:rsidRPr="00000000" w14:paraId="0000001F">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Desembarque en Kusadasi. Embarque a la hora indicada, para salir hacia la isla de Patmos.</w:t>
      </w:r>
    </w:p>
    <w:p w:rsidR="00000000" w:rsidDel="00000000" w:rsidP="00000000" w:rsidRDefault="00000000" w:rsidRPr="00000000" w14:paraId="00000020">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Rule="auto"/>
        <w:ind w:right="-510"/>
        <w:jc w:val="both"/>
        <w:rPr>
          <w:rFonts w:ascii="Arial" w:cs="Arial" w:eastAsia="Arial" w:hAnsi="Arial"/>
          <w:b w:val="1"/>
          <w:i w:val="1"/>
        </w:rPr>
      </w:pPr>
      <w:r w:rsidDel="00000000" w:rsidR="00000000" w:rsidRPr="00000000">
        <w:rPr>
          <w:rFonts w:ascii="Arial" w:cs="Arial" w:eastAsia="Arial" w:hAnsi="Arial"/>
          <w:b w:val="1"/>
          <w:rtl w:val="0"/>
        </w:rPr>
        <w:t xml:space="preserve">DÍA 5 - MIÉRCOLES - CRUCERO </w:t>
      </w:r>
      <w:r w:rsidDel="00000000" w:rsidR="00000000" w:rsidRPr="00000000">
        <w:rPr>
          <w:rFonts w:ascii="Arial" w:cs="Arial" w:eastAsia="Arial" w:hAnsi="Arial"/>
          <w:b w:val="1"/>
          <w:i w:val="1"/>
          <w:rtl w:val="0"/>
        </w:rPr>
        <w:t xml:space="preserve">(PATMOS - RODAS)</w:t>
      </w:r>
    </w:p>
    <w:p w:rsidR="00000000" w:rsidDel="00000000" w:rsidP="00000000" w:rsidRDefault="00000000" w:rsidRPr="00000000" w14:paraId="00000022">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Desembarqué en la isla de Rodas. Embarque y salida hacia Heraklion, Creta.</w:t>
      </w:r>
    </w:p>
    <w:p w:rsidR="00000000" w:rsidDel="00000000" w:rsidP="00000000" w:rsidRDefault="00000000" w:rsidRPr="00000000" w14:paraId="00000023">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6 - JUEVES - CRUCERO (</w:t>
      </w:r>
      <w:r w:rsidDel="00000000" w:rsidR="00000000" w:rsidRPr="00000000">
        <w:rPr>
          <w:rFonts w:ascii="Arial" w:cs="Arial" w:eastAsia="Arial" w:hAnsi="Arial"/>
          <w:b w:val="1"/>
          <w:i w:val="1"/>
          <w:rtl w:val="0"/>
        </w:rPr>
        <w:t xml:space="preserve">CRETA - SANTORINI</w:t>
      </w:r>
      <w:r w:rsidDel="00000000" w:rsidR="00000000" w:rsidRPr="00000000">
        <w:rPr>
          <w:rFonts w:ascii="Arial" w:cs="Arial" w:eastAsia="Arial" w:hAnsi="Arial"/>
          <w:b w:val="1"/>
          <w:rtl w:val="0"/>
        </w:rPr>
        <w:t xml:space="preserve">)</w:t>
      </w:r>
    </w:p>
    <w:p w:rsidR="00000000" w:rsidDel="00000000" w:rsidP="00000000" w:rsidRDefault="00000000" w:rsidRPr="00000000" w14:paraId="00000025">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Desembarque en Heraklion. Embarque a la hora informada por el barco para salir hacia Santorini. </w:t>
      </w:r>
    </w:p>
    <w:p w:rsidR="00000000" w:rsidDel="00000000" w:rsidP="00000000" w:rsidRDefault="00000000" w:rsidRPr="00000000" w14:paraId="00000026">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27">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7 - VIERNES - CRUCERO - ATENAS</w:t>
      </w:r>
    </w:p>
    <w:p w:rsidR="00000000" w:rsidDel="00000000" w:rsidP="00000000" w:rsidRDefault="00000000" w:rsidRPr="00000000" w14:paraId="00000028">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Llegada al puerto de Lavrio en Atenas, desembarque y traslado al hotel. Día libre y alojamiento.</w:t>
      </w:r>
    </w:p>
    <w:p w:rsidR="00000000" w:rsidDel="00000000" w:rsidP="00000000" w:rsidRDefault="00000000" w:rsidRPr="00000000" w14:paraId="00000029">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8 - SÁBADO - ATENAS</w:t>
      </w:r>
    </w:p>
    <w:p w:rsidR="00000000" w:rsidDel="00000000" w:rsidP="00000000" w:rsidRDefault="00000000" w:rsidRPr="00000000" w14:paraId="0000002B">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Traslado a la hora indicada para salir hacia el aeropuerto.</w:t>
      </w:r>
    </w:p>
    <w:p w:rsidR="00000000" w:rsidDel="00000000" w:rsidP="00000000" w:rsidRDefault="00000000" w:rsidRPr="00000000" w14:paraId="0000002C">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2D">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2E">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27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6.0699865410497"/>
            <w:gridCol w:w="1559.5558546433379"/>
            <w:gridCol w:w="1559.5558546433379"/>
            <w:gridCol w:w="1310.0269179004035"/>
            <w:gridCol w:w="1434.7913862718706"/>
            <w:tblGridChange w:id="0">
              <w:tblGrid>
                <w:gridCol w:w="3406.0699865410497"/>
                <w:gridCol w:w="1559.5558546433379"/>
                <w:gridCol w:w="1559.5558546433379"/>
                <w:gridCol w:w="1310.0269179004035"/>
                <w:gridCol w:w="1434.7913862718706"/>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TRIPLE</w:t>
                </w:r>
              </w:p>
            </w:tc>
          </w:tr>
          <w:tr>
            <w:trPr>
              <w:cantSplit w:val="0"/>
              <w:trHeight w:val="48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b w:val="1"/>
                    <w:rtl w:val="0"/>
                  </w:rPr>
                  <w:t xml:space="preserve">Junio: </w:t>
                </w:r>
                <w:r w:rsidDel="00000000" w:rsidR="00000000" w:rsidRPr="00000000">
                  <w:rPr>
                    <w:rFonts w:ascii="Arial" w:cs="Arial" w:eastAsia="Arial" w:hAnsi="Arial"/>
                    <w:rtl w:val="0"/>
                  </w:rPr>
                  <w:t xml:space="preserve">1, 8, 15, 22, 29</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b w:val="1"/>
                    <w:rtl w:val="0"/>
                  </w:rPr>
                  <w:t xml:space="preserve">Julio</w:t>
                </w:r>
                <w:r w:rsidDel="00000000" w:rsidR="00000000" w:rsidRPr="00000000">
                  <w:rPr>
                    <w:rFonts w:ascii="Arial" w:cs="Arial" w:eastAsia="Arial" w:hAnsi="Arial"/>
                    <w:rtl w:val="0"/>
                  </w:rPr>
                  <w:t xml:space="preserve">: 6, 13, 20, 27</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b w:val="1"/>
                    <w:rtl w:val="0"/>
                  </w:rPr>
                  <w:t xml:space="preserve">Septiembre:</w:t>
                </w:r>
                <w:r w:rsidDel="00000000" w:rsidR="00000000" w:rsidRPr="00000000">
                  <w:rPr>
                    <w:rFonts w:ascii="Arial" w:cs="Arial" w:eastAsia="Arial" w:hAnsi="Arial"/>
                    <w:rtl w:val="0"/>
                  </w:rPr>
                  <w:t xml:space="preserve"> 7, 14, 21, 28</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b w:val="1"/>
                    <w:rtl w:val="0"/>
                  </w:rPr>
                  <w:t xml:space="preserve">Octubre</w:t>
                </w:r>
                <w:r w:rsidDel="00000000" w:rsidR="00000000" w:rsidRPr="00000000">
                  <w:rPr>
                    <w:rFonts w:ascii="Arial" w:cs="Arial" w:eastAsia="Arial" w:hAnsi="Arial"/>
                    <w:rtl w:val="0"/>
                  </w:rPr>
                  <w:t xml:space="preserve">: 5, 12, 19, 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3,170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1,960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1,690</w:t>
                </w:r>
              </w:p>
            </w:tc>
          </w:tr>
          <w:tr>
            <w:trPr>
              <w:cantSplit w:val="0"/>
              <w:trHeight w:val="48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 Superior</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1,970</w:t>
                </w:r>
              </w:p>
            </w:tc>
          </w:tr>
          <w:tr>
            <w:trPr>
              <w:cantSplit w:val="0"/>
              <w:trHeight w:val="48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Primera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2,220</w:t>
                </w:r>
              </w:p>
            </w:tc>
          </w:tr>
          <w:tr>
            <w:trPr>
              <w:cantSplit w:val="0"/>
              <w:trHeight w:val="840" w:hRule="atLeast"/>
              <w:tblHeader w:val="0"/>
            </w:trPr>
            <w:tc>
              <w:tcPr>
                <w:vMerge w:val="restart"/>
                <w:shd w:fill="efefe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Agosto: </w:t>
                </w:r>
                <w:r w:rsidDel="00000000" w:rsidR="00000000" w:rsidRPr="00000000">
                  <w:rPr>
                    <w:rFonts w:ascii="Arial" w:cs="Arial" w:eastAsia="Arial" w:hAnsi="Arial"/>
                    <w:rtl w:val="0"/>
                  </w:rPr>
                  <w:t xml:space="preserve">3, 10, 17, 24, 31</w:t>
                </w:r>
                <w:r w:rsidDel="00000000" w:rsidR="00000000" w:rsidRPr="00000000">
                  <w:rPr>
                    <w:rtl w:val="0"/>
                  </w:rPr>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3,480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1,960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1,690</w:t>
                </w:r>
              </w:p>
            </w:tc>
          </w:tr>
          <w:tr>
            <w:trPr>
              <w:cantSplit w:val="0"/>
              <w:trHeight w:val="48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 Superior</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3,660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2,260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1,930</w:t>
                </w:r>
              </w:p>
            </w:tc>
          </w:tr>
          <w:tr>
            <w:trPr>
              <w:cantSplit w:val="0"/>
              <w:trHeight w:val="48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Primera</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4,520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2,720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2,180</w:t>
                </w:r>
              </w:p>
            </w:tc>
          </w:tr>
        </w:tbl>
      </w:sdtContent>
    </w:sdt>
    <w:p w:rsidR="00000000" w:rsidDel="00000000" w:rsidP="00000000" w:rsidRDefault="00000000" w:rsidRPr="00000000" w14:paraId="00000055">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56">
      <w:pPr>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Traslados de llegada con asistencia, traslados de salida sin asistencia, para todas las categorías</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3  noches de alojamiento en Atenas </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Desayuno diario </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Visita de la ciudad de Atenas &amp; Museo Nuevo, en tour regular, con guía hispana y entradas incluidas</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Circuito de 4 días/3 noches Peloponeso y Meteora </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Desayuno y cena</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Guía de habla hispana </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Entradas incluidas de acuerdo a itinerario  </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Asistencia médica (Suplemento para mayores de 70 años)</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ind w:left="540" w:hanging="36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Impuestos de aeropuerto</w:t>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Tasas y Propinas: USD 220 por persona</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*Suplemento de Excursión CRETA HER-02 PALACIO MINOICO DE CNOSOS: LA PRIMERA CIVILIZACIÓN EUROPEA: USD 15 por persona</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Alimentación no descrita en el programa </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Bebidas</w:t>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Excursiones opcionales </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Gastos de índole personal </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Propinas para guía y conductor (Sugerido USD 35 por pasajero)</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Asistencia médica </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Fee bancario</w:t>
      </w:r>
    </w:p>
    <w:p w:rsidR="00000000" w:rsidDel="00000000" w:rsidP="00000000" w:rsidRDefault="00000000" w:rsidRPr="00000000" w14:paraId="0000006D">
      <w:pPr>
        <w:rPr>
          <w:rFonts w:ascii="Arial" w:cs="Arial" w:eastAsia="Arial" w:hAnsi="Arial"/>
          <w:b w:val="1"/>
          <w:color w:val="ef4123"/>
        </w:rPr>
      </w:pPr>
      <w:r w:rsidDel="00000000" w:rsidR="00000000" w:rsidRPr="00000000">
        <w:rPr>
          <w:rtl w:val="0"/>
        </w:rPr>
      </w:r>
    </w:p>
    <w:sdt>
      <w:sdtPr>
        <w:lock w:val="contentLocked"/>
        <w:tag w:val="goog_rdk_1"/>
      </w:sdtPr>
      <w:sdtContent>
        <w:tbl>
          <w:tblPr>
            <w:tblStyle w:val="Table2"/>
            <w:tblW w:w="9123.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643705463183"/>
            <w:gridCol w:w="3499.678147268409"/>
            <w:gridCol w:w="3499.678147268409"/>
            <w:tblGridChange w:id="0">
              <w:tblGrid>
                <w:gridCol w:w="2123.643705463183"/>
                <w:gridCol w:w="3499.678147268409"/>
                <w:gridCol w:w="3499.678147268409"/>
              </w:tblGrid>
            </w:tblGridChange>
          </w:tblGrid>
          <w:tr>
            <w:trPr>
              <w:cantSplit w:val="0"/>
              <w:trHeight w:val="735"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center"/>
                  <w:rPr>
                    <w:rFonts w:ascii="Arial" w:cs="Arial" w:eastAsia="Arial" w:hAnsi="Arial"/>
                    <w:b w:val="1"/>
                    <w:color w:val="ef4123"/>
                    <w:sz w:val="24"/>
                    <w:szCs w:val="24"/>
                  </w:rPr>
                </w:pPr>
                <w:r w:rsidDel="00000000" w:rsidR="00000000" w:rsidRPr="00000000">
                  <w:rPr>
                    <w:rFonts w:ascii="Arial" w:cs="Arial" w:eastAsia="Arial" w:hAnsi="Arial"/>
                    <w:b w:val="1"/>
                    <w:color w:val="ef4123"/>
                    <w:rtl w:val="0"/>
                  </w:rPr>
                  <w:t xml:space="preserve">HOTELES PREVISTOS O SIMILARES</w:t>
                </w:r>
                <w:r w:rsidDel="00000000" w:rsidR="00000000" w:rsidRPr="00000000">
                  <w:rPr>
                    <w:rtl w:val="0"/>
                  </w:rPr>
                </w:r>
              </w:p>
            </w:tc>
          </w:tr>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ATENAS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OLYMPIA / DELFOS / KALAMBAKA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Jason Inn o similar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Orfeas o similar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 Superior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Titania o similar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Amalia o similar</w:t>
                </w:r>
              </w:p>
            </w:tc>
          </w:tr>
          <w:tr>
            <w:trPr>
              <w:cantSplit w:val="0"/>
              <w:trHeight w:val="4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Primera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Grand Hyatt o similar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Amalia o similar</w:t>
                </w:r>
              </w:p>
            </w:tc>
          </w:tr>
        </w:tbl>
      </w:sdtContent>
    </w:sdt>
    <w:p w:rsidR="00000000" w:rsidDel="00000000" w:rsidP="00000000" w:rsidRDefault="00000000" w:rsidRPr="00000000" w14:paraId="0000007D">
      <w:pPr>
        <w:rPr>
          <w:rFonts w:ascii="Arial" w:cs="Arial" w:eastAsia="Arial" w:hAnsi="Arial"/>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pStyle w:val="Title"/>
        <w:spacing w:after="0" w:before="113" w:line="288" w:lineRule="auto"/>
        <w:ind w:left="-450" w:firstLine="0"/>
        <w:rPr>
          <w:rFonts w:ascii="Arial" w:cs="Arial" w:eastAsia="Arial" w:hAnsi="Arial"/>
          <w:color w:val="ef4123"/>
          <w:sz w:val="22"/>
          <w:szCs w:val="22"/>
        </w:rPr>
      </w:pPr>
      <w:bookmarkStart w:colFirst="0" w:colLast="0" w:name="_heading=h.tcn77qvswp0f" w:id="0"/>
      <w:bookmarkEnd w:id="0"/>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080">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81">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82">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083">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084">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85">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86">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087">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88">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089">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8A">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8B">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8C">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8D">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8E">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8F">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90">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091">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092">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93">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094">
      <w:pPr>
        <w:widowControl w:val="0"/>
        <w:numPr>
          <w:ilvl w:val="0"/>
          <w:numId w:val="4"/>
        </w:numPr>
        <w:shd w:fill="ffffff" w:val="clear"/>
        <w:spacing w:after="0" w:line="240" w:lineRule="auto"/>
        <w:ind w:left="-45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095">
      <w:pPr>
        <w:widowControl w:val="0"/>
        <w:numPr>
          <w:ilvl w:val="0"/>
          <w:numId w:val="4"/>
        </w:numPr>
        <w:shd w:fill="ffffff" w:val="clear"/>
        <w:spacing w:after="0" w:line="240" w:lineRule="auto"/>
        <w:ind w:left="-45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96">
      <w:pPr>
        <w:widowControl w:val="0"/>
        <w:numPr>
          <w:ilvl w:val="0"/>
          <w:numId w:val="4"/>
        </w:numPr>
        <w:shd w:fill="ffffff" w:val="clear"/>
        <w:spacing w:after="0" w:line="240" w:lineRule="auto"/>
        <w:ind w:left="-45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097">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98">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099">
      <w:pPr>
        <w:widowControl w:val="0"/>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9A">
      <w:pPr>
        <w:widowControl w:val="0"/>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9B">
      <w:pPr>
        <w:widowControl w:val="0"/>
        <w:shd w:fill="ffffff" w:val="clear"/>
        <w:spacing w:after="220" w:line="240" w:lineRule="auto"/>
        <w:ind w:left="-450" w:firstLine="0"/>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09C">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9D">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9E">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9F">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A0">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A1">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A2">
      <w:pPr>
        <w:widowControl w:val="0"/>
        <w:numPr>
          <w:ilvl w:val="0"/>
          <w:numId w:val="3"/>
        </w:numPr>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A3">
      <w:pPr>
        <w:widowControl w:val="0"/>
        <w:shd w:fill="ffffff" w:val="clear"/>
        <w:spacing w:after="220" w:line="240" w:lineRule="auto"/>
        <w:ind w:left="-450" w:firstLine="0"/>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0A4">
      <w:pPr>
        <w:widowControl w:val="0"/>
        <w:numPr>
          <w:ilvl w:val="0"/>
          <w:numId w:val="2"/>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A5">
      <w:pPr>
        <w:widowControl w:val="0"/>
        <w:numPr>
          <w:ilvl w:val="0"/>
          <w:numId w:val="2"/>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A6">
      <w:pPr>
        <w:widowControl w:val="0"/>
        <w:numPr>
          <w:ilvl w:val="0"/>
          <w:numId w:val="2"/>
        </w:numPr>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-695318</wp:posOffset>
          </wp:positionH>
          <wp:positionV relativeFrom="paragraph">
            <wp:posOffset>38101</wp:posOffset>
          </wp:positionV>
          <wp:extent cx="1235802" cy="789540"/>
          <wp:effectExtent b="0" l="0" r="0" t="0"/>
          <wp:wrapNone/>
          <wp:docPr id="196683789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A8">
    <w:pPr>
      <w:widowControl w:val="0"/>
      <w:spacing w:after="0" w:line="240" w:lineRule="auto"/>
      <w:ind w:right="-1050"/>
      <w:jc w:val="right"/>
      <w:rP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spacing w:after="0" w:line="288"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tabs>
        <w:tab w:val="center" w:leader="none" w:pos="4419"/>
        <w:tab w:val="right" w:leader="none" w:pos="8838"/>
      </w:tabs>
      <w:spacing w:after="0" w:line="288" w:lineRule="auto"/>
      <w:rPr>
        <w:rFonts w:ascii="Arial" w:cs="Arial" w:eastAsia="Arial" w:hAnsi="Arial"/>
        <w:b w:val="1"/>
        <w:color w:val="ef4123"/>
        <w:sz w:val="20"/>
        <w:szCs w:val="20"/>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3Sa3jhq+/XZ1MgdTxd0LlNMWw==">CgMxLjAaHgoBMBIZChcICVITChF0YWJsZS45cGV5d2hzczdjaBoeCgExEhkKFwgJUhMKEXRhYmxlLm8wMmJwOGpscm9xMg5oLnRjbjc3cXZzd3AwZjgAciExTm10blRuaUtyWVp0QUZOQ1J1SzFPQzRpSTBmbWJJdk4=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