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spacing w:after="0" w:lineRule="auto"/>
        <w:jc w:val="center"/>
        <w:rPr>
          <w:b w:val="1"/>
          <w:sz w:val="44"/>
          <w:szCs w:val="44"/>
        </w:rPr>
      </w:pPr>
      <w:r w:rsidDel="00000000" w:rsidR="00000000" w:rsidRPr="00000000">
        <w:rPr>
          <w:b w:val="1"/>
          <w:sz w:val="44"/>
          <w:szCs w:val="44"/>
          <w:rtl w:val="0"/>
        </w:rPr>
        <w:t xml:space="preserve">FESTIVAL DE LUCES EN TAILANDIA  </w:t>
      </w:r>
    </w:p>
    <w:p w:rsidR="00000000" w:rsidDel="00000000" w:rsidP="00000000" w:rsidRDefault="00000000" w:rsidRPr="00000000" w14:paraId="00000004">
      <w:pPr>
        <w:spacing w:after="0" w:lineRule="auto"/>
        <w:jc w:val="center"/>
        <w:rPr>
          <w:b w:val="1"/>
          <w:sz w:val="44"/>
          <w:szCs w:val="44"/>
        </w:rPr>
      </w:pPr>
      <w:r w:rsidDel="00000000" w:rsidR="00000000" w:rsidRPr="00000000">
        <w:rPr>
          <w:b w:val="1"/>
          <w:sz w:val="44"/>
          <w:szCs w:val="44"/>
          <w:rtl w:val="0"/>
        </w:rPr>
        <w:t xml:space="preserve">(10 días/ 09 noches)</w:t>
      </w:r>
    </w:p>
    <w:p w:rsidR="00000000" w:rsidDel="00000000" w:rsidP="00000000" w:rsidRDefault="00000000" w:rsidRPr="00000000" w14:paraId="00000005">
      <w:pPr>
        <w:spacing w:after="0" w:lineRule="auto"/>
        <w:jc w:val="center"/>
        <w:rPr>
          <w:b w:val="1"/>
          <w:sz w:val="44"/>
          <w:szCs w:val="44"/>
        </w:rPr>
      </w:pPr>
      <w:r w:rsidDel="00000000" w:rsidR="00000000" w:rsidRPr="00000000">
        <w:rPr>
          <w:rFonts w:ascii="Arial" w:cs="Arial" w:eastAsia="Arial" w:hAnsi="Arial"/>
          <w:b w:val="1"/>
          <w:color w:val="ef4123"/>
          <w:sz w:val="28"/>
          <w:szCs w:val="28"/>
          <w:rtl w:val="0"/>
        </w:rPr>
        <w:t xml:space="preserve">Del 11 al 20 noviembre 2024</w:t>
      </w:r>
      <w:r w:rsidDel="00000000" w:rsidR="00000000" w:rsidRPr="00000000">
        <w:rPr>
          <w:rtl w:val="0"/>
        </w:rPr>
      </w:r>
    </w:p>
    <w:p w:rsidR="00000000" w:rsidDel="00000000" w:rsidP="00000000" w:rsidRDefault="00000000" w:rsidRPr="00000000" w14:paraId="00000006">
      <w:pPr>
        <w:spacing w:after="0" w:lineRule="auto"/>
        <w:jc w:val="center"/>
        <w:rPr>
          <w:b w:val="1"/>
          <w:sz w:val="10"/>
          <w:szCs w:val="10"/>
        </w:rPr>
      </w:pPr>
      <w:r w:rsidDel="00000000" w:rsidR="00000000" w:rsidRPr="00000000">
        <w:rPr>
          <w:rtl w:val="0"/>
        </w:rPr>
      </w:r>
    </w:p>
    <w:p w:rsidR="00000000" w:rsidDel="00000000" w:rsidP="00000000" w:rsidRDefault="00000000" w:rsidRPr="00000000" w14:paraId="00000007">
      <w:pPr>
        <w:jc w:val="center"/>
        <w:rPr>
          <w:b w:val="1"/>
          <w:sz w:val="52"/>
          <w:szCs w:val="52"/>
        </w:rPr>
      </w:pPr>
      <w:r w:rsidDel="00000000" w:rsidR="00000000" w:rsidRPr="00000000">
        <w:rPr>
          <w:b w:val="1"/>
          <w:sz w:val="52"/>
          <w:szCs w:val="52"/>
        </w:rPr>
        <w:drawing>
          <wp:inline distB="114300" distT="114300" distL="114300" distR="114300">
            <wp:extent cx="1817218" cy="2478024"/>
            <wp:effectExtent b="0" l="0" r="0" t="0"/>
            <wp:docPr id="1966837899" name="image3.png"/>
            <a:graphic>
              <a:graphicData uri="http://schemas.openxmlformats.org/drawingml/2006/picture">
                <pic:pic>
                  <pic:nvPicPr>
                    <pic:cNvPr id="0" name="image3.png"/>
                    <pic:cNvPicPr preferRelativeResize="0"/>
                  </pic:nvPicPr>
                  <pic:blipFill>
                    <a:blip r:embed="rId7"/>
                    <a:srcRect b="0" l="3980" r="6806" t="0"/>
                    <a:stretch>
                      <a:fillRect/>
                    </a:stretch>
                  </pic:blipFill>
                  <pic:spPr>
                    <a:xfrm>
                      <a:off x="0" y="0"/>
                      <a:ext cx="1817218" cy="2478024"/>
                    </a:xfrm>
                    <a:prstGeom prst="rect"/>
                    <a:ln/>
                  </pic:spPr>
                </pic:pic>
              </a:graphicData>
            </a:graphic>
          </wp:inline>
        </w:drawing>
      </w:r>
      <w:r w:rsidDel="00000000" w:rsidR="00000000" w:rsidRPr="00000000">
        <w:rPr>
          <w:b w:val="1"/>
          <w:sz w:val="52"/>
          <w:szCs w:val="52"/>
        </w:rPr>
        <w:drawing>
          <wp:inline distB="114300" distT="114300" distL="114300" distR="114300">
            <wp:extent cx="1700213" cy="2486025"/>
            <wp:effectExtent b="0" l="0" r="0" t="0"/>
            <wp:docPr id="196683790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700213" cy="2486025"/>
                    </a:xfrm>
                    <a:prstGeom prst="rect"/>
                    <a:ln/>
                  </pic:spPr>
                </pic:pic>
              </a:graphicData>
            </a:graphic>
          </wp:inline>
        </w:drawing>
      </w:r>
      <w:r w:rsidDel="00000000" w:rsidR="00000000" w:rsidRPr="00000000">
        <w:rPr>
          <w:b w:val="1"/>
          <w:sz w:val="52"/>
          <w:szCs w:val="52"/>
        </w:rPr>
        <w:drawing>
          <wp:inline distB="114300" distT="114300" distL="114300" distR="114300">
            <wp:extent cx="1771328" cy="2478024"/>
            <wp:effectExtent b="0" l="0" r="0" t="0"/>
            <wp:docPr id="196683790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771328" cy="247802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Embárcate en una aventura inolvidable desde las vibrantes calles de Bangkok hasta la tranquila serenidad de Chiang Mai, donde te maravillaras con el Festival de Luces, experimentarás lo mejor del país. Sumérgete en las aguas cristalinas de las playas de Phuket, donde podrás relajarte bajo el sol tropical y explorar las islas cercanas. Con una combinación perfecta de cultura, aventura y relax, este viaje te dejará con recuerdos inolvidables de la exótica Tailandia.</w:t>
      </w:r>
    </w:p>
    <w:p w:rsidR="00000000" w:rsidDel="00000000" w:rsidP="00000000" w:rsidRDefault="00000000" w:rsidRPr="00000000" w14:paraId="00000009">
      <w:pPr>
        <w:spacing w:after="0" w:lineRule="auto"/>
        <w:jc w:val="both"/>
        <w:rPr>
          <w:rFonts w:ascii="Roboto" w:cs="Roboto" w:eastAsia="Roboto" w:hAnsi="Roboto"/>
          <w:i w:val="1"/>
          <w:color w:val="434343"/>
          <w:sz w:val="24"/>
          <w:szCs w:val="24"/>
          <w:highlight w:val="white"/>
        </w:rPr>
      </w:pPr>
      <w:r w:rsidDel="00000000" w:rsidR="00000000" w:rsidRPr="00000000">
        <w:rPr>
          <w:rtl w:val="0"/>
        </w:rPr>
      </w:r>
    </w:p>
    <w:p w:rsidR="00000000" w:rsidDel="00000000" w:rsidP="00000000" w:rsidRDefault="00000000" w:rsidRPr="00000000" w14:paraId="0000000A">
      <w:pPr>
        <w:spacing w:after="0" w:lineRule="auto"/>
        <w:jc w:val="both"/>
        <w:rPr>
          <w:rFonts w:ascii="Roboto" w:cs="Roboto" w:eastAsia="Roboto" w:hAnsi="Roboto"/>
          <w:i w:val="1"/>
          <w:color w:val="434343"/>
          <w:sz w:val="24"/>
          <w:szCs w:val="24"/>
          <w:highlight w:val="white"/>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Tailandia </w:t>
      </w:r>
    </w:p>
    <w:p w:rsidR="00000000" w:rsidDel="00000000" w:rsidP="00000000" w:rsidRDefault="00000000" w:rsidRPr="00000000" w14:paraId="0000000C">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sz w:val="24"/>
          <w:szCs w:val="24"/>
          <w:rtl w:val="0"/>
        </w:rPr>
        <w:t xml:space="preserve">Bangkok,</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Chiang Mai, Phuket</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11 - 20 noviembre 2024</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Lunes</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10">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1">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4">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5">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6">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7">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8">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9">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1 - LUNES, 11 NOVIEMBRE - BANGKOK</w:t>
      </w:r>
    </w:p>
    <w:p w:rsidR="00000000" w:rsidDel="00000000" w:rsidP="00000000" w:rsidRDefault="00000000" w:rsidRPr="00000000" w14:paraId="0000001A">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Llegada al aeropuerto de Bangkok donde los espera su guía de habla hispana y traslado al hotel.</w:t>
      </w:r>
    </w:p>
    <w:p w:rsidR="00000000" w:rsidDel="00000000" w:rsidP="00000000" w:rsidRDefault="00000000" w:rsidRPr="00000000" w14:paraId="0000001B">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Tiempo libre hasta el check-in en el hotel según disponibilidad (normalmente las habitaciones están disponibles a partir de las 15.00h). Alojamiento en hotel</w:t>
      </w:r>
    </w:p>
    <w:p w:rsidR="00000000" w:rsidDel="00000000" w:rsidP="00000000" w:rsidRDefault="00000000" w:rsidRPr="00000000" w14:paraId="0000001C">
      <w:pPr>
        <w:widowControl w:val="0"/>
        <w:spacing w:after="0" w:before="0"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D">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2 - MARTES, 12 NOVIEMBRE - BANGKOK </w:t>
      </w:r>
    </w:p>
    <w:p w:rsidR="00000000" w:rsidDel="00000000" w:rsidP="00000000" w:rsidRDefault="00000000" w:rsidRPr="00000000" w14:paraId="0000001E">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Después del desayuno, visita tres de los templos budistas más inusuales empezando por Wat Traimit. Situado en el extremo de Chinatown, en Yaowarat Road, cerca de la estación de tren Hua Lamphong, Wat Traimit alberga el Buda de oro macizo más grande del mundo, midiendo casi cinco metros de altura con un peso de cinco toneladas y media. Luego, la excursión continuará hacia Wat Pho, el templo más grande de Bangkok, el templo del enorme Buda reclinado y los Chedis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Wat Phra Kaew o el Templo del Buda Esmeralda (oficialmente conocido como Wat Phra Sri Rattana Satsadaram), considerado como el templo budista más importante de Tailandia, consagra la imagen de un muy reverenciado Buda meticulosamente tallado en un solo bloque de jade. Cena en el restaurante panorámico The Scarlet @ Pullman Hotel G. Alojamiento. </w:t>
      </w:r>
    </w:p>
    <w:p w:rsidR="00000000" w:rsidDel="00000000" w:rsidP="00000000" w:rsidRDefault="00000000" w:rsidRPr="00000000" w14:paraId="0000001F">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0">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3 - MIÉRCOLES, 13 NOVIEMBRE - BANGKOK</w:t>
      </w:r>
    </w:p>
    <w:p w:rsidR="00000000" w:rsidDel="00000000" w:rsidP="00000000" w:rsidRDefault="00000000" w:rsidRPr="00000000" w14:paraId="00000021">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Después del desayuno, encuentro con el guía en la recepción de su hotel y traslado a 80 km al sudoeste de la ciudad para visitar el famoso mercado del tren. ¡Observe cómo al acercarse el tren al mercado los comerciantes repliegan sus puestos de ventas para permitir al tren cruzar por el medio del mercado! Una vez finalizada la visita, nos dirigiremos al mercado flotante de Damnoen Saduak. Allí tomaremos una barca para navegar por los canales hasta llegar al mercado y observar cómo se comercia con fruta, verduras, etc. Al acabar la excursión regresaremos al hotel. Alojamiento en hotel.</w:t>
      </w:r>
    </w:p>
    <w:p w:rsidR="00000000" w:rsidDel="00000000" w:rsidP="00000000" w:rsidRDefault="00000000" w:rsidRPr="00000000" w14:paraId="00000022">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3">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4 - JUEVES, 14 NOVIEMBRE - BANGKOK - CHIANG MAI </w:t>
      </w:r>
    </w:p>
    <w:p w:rsidR="00000000" w:rsidDel="00000000" w:rsidP="00000000" w:rsidRDefault="00000000" w:rsidRPr="00000000" w14:paraId="00000024">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Traslado al aeropuerto de Bangkok para conectar con el vuelo a  hacia Chiang Mai. Llegada al aeropuerto de Chiang Mai y traslado al hotel. Alojamiento en el hotel.</w:t>
      </w:r>
    </w:p>
    <w:p w:rsidR="00000000" w:rsidDel="00000000" w:rsidP="00000000" w:rsidRDefault="00000000" w:rsidRPr="00000000" w14:paraId="00000025">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6">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5 - VIERNES, 15 NOVIEMBRE - CHIANG MAI </w:t>
      </w:r>
    </w:p>
    <w:p w:rsidR="00000000" w:rsidDel="00000000" w:rsidP="00000000" w:rsidRDefault="00000000" w:rsidRPr="00000000" w14:paraId="00000027">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Hoy visitaremos los templos más interesantes de Chiang Mai. Comenzaremos en el Templo del Buda León, Wat Phra Singh, el más visitado de la ciudad. Fue construido en 1345 y es uno de los ejemplos más destacados de la arquitectura Lanna. Epicentro de las festividades del Songkran para los fieles budistas. Nos dirigiremos a Wat Chedi Luang, construido hace 600 años alrededor de un chedi de estilo Lanna parcialmente en ruinas y que data de 1441. Se cree que fue una de las estructuras más altas de la antigua Chiang Mai. Continuaremos hacia Wat Chiang Man, el templo más antiguo de la ciudad construido por el rey Mangrai, Wat Suang Dok que alberga los restos de muchas generaciones de la Familia Real de Chiang Mai, y Wat Jet Yot. Visita opcional a Wat Doi Suthep, un templo magníficamente ubicado en la cima de una montaña boscosa de 1000 metros de altura. Este templo sagrado ofrece una vista espectacular de la ciudad, así como una amplia variedad de imágenes y frescos.Regreso al hotel y breve descanso. Sobre las 15:30: Encuentro para el traslado al sitio de partida. Salida en lanzadera realizada cada 5 minutos entre las 15:30 – 16:30. Sobre las 16:30-18:30: Llegada, en donde se deberá mostrar la entrada electrónica desde su celular en la puerta principal para registrarse. Recibirá una insignia colgante de recuerdo, luego podrá ingresar para disfrutar de actividades como comer unos bocadillos, explorar la zona de artes y manualidades, la aldea de tribus, y celebrar el festival de Loy Kratong. En la noche, sobre las 18:30-20:00 Disfrute de una cena buffet estilo Lanna, aperitivos, postres y bebidas no-alcohólicas. Luego, a las 19.30: Entrada al sitio de rituales delante de la gran pagoda, ceremonia religiosa de tambores y velas con monjes cantando oraciones. Para qué, a las 20.15:Largando los farolillos y espectáculo de fuegos artificiales. La actividad finaliza sobre las 20.45: y regreso a la ciudad. Alojamiento.</w:t>
      </w:r>
    </w:p>
    <w:p w:rsidR="00000000" w:rsidDel="00000000" w:rsidP="00000000" w:rsidRDefault="00000000" w:rsidRPr="00000000" w14:paraId="00000028">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9">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6 - SÁBADO, 16 NOVIEMBRE - CHIANG MAI </w:t>
      </w:r>
    </w:p>
    <w:p w:rsidR="00000000" w:rsidDel="00000000" w:rsidP="00000000" w:rsidRDefault="00000000" w:rsidRPr="00000000" w14:paraId="0000002A">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Después del desayuno nos dirigiremos al santuario de elefantes para conocer sobre estos animales y realizar diversas actividades, entre ellas alimentación y baño, una experiencia inolvidable.</w:t>
      </w:r>
    </w:p>
    <w:p w:rsidR="00000000" w:rsidDel="00000000" w:rsidP="00000000" w:rsidRDefault="00000000" w:rsidRPr="00000000" w14:paraId="0000002B">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C">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7 - DOMINGO, 17 NOVIEMBRE - CHIANG MAI - PHUKET  </w:t>
      </w:r>
    </w:p>
    <w:p w:rsidR="00000000" w:rsidDel="00000000" w:rsidP="00000000" w:rsidRDefault="00000000" w:rsidRPr="00000000" w14:paraId="0000002D">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Traslado al aeropuerto de Chiang Mai para conectar con el vuelo hacia Phuket. Llegada al aeropuerto de Phuket y traslado al hotel.</w:t>
      </w:r>
    </w:p>
    <w:p w:rsidR="00000000" w:rsidDel="00000000" w:rsidP="00000000" w:rsidRDefault="00000000" w:rsidRPr="00000000" w14:paraId="0000002E">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F">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8 - LUNES, 18 NOVIEMBRE - PHUKET </w:t>
      </w:r>
    </w:p>
    <w:p w:rsidR="00000000" w:rsidDel="00000000" w:rsidP="00000000" w:rsidRDefault="00000000" w:rsidRPr="00000000" w14:paraId="00000030">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Día Libre. Alojamiento en hotel.</w:t>
      </w:r>
    </w:p>
    <w:p w:rsidR="00000000" w:rsidDel="00000000" w:rsidP="00000000" w:rsidRDefault="00000000" w:rsidRPr="00000000" w14:paraId="00000031">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2">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9 - MARTES, 19 NOVIEMBRE - PHUKET </w:t>
      </w:r>
    </w:p>
    <w:p w:rsidR="00000000" w:rsidDel="00000000" w:rsidP="00000000" w:rsidRDefault="00000000" w:rsidRPr="00000000" w14:paraId="00000033">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Día Libre. Alojamiento en hotel.</w:t>
      </w:r>
    </w:p>
    <w:p w:rsidR="00000000" w:rsidDel="00000000" w:rsidP="00000000" w:rsidRDefault="00000000" w:rsidRPr="00000000" w14:paraId="00000034">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5">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10 - MIÉRCOLES, 20 NOVIEMBRE - PHUKET</w:t>
        <w:tab/>
      </w:r>
    </w:p>
    <w:p w:rsidR="00000000" w:rsidDel="00000000" w:rsidP="00000000" w:rsidRDefault="00000000" w:rsidRPr="00000000" w14:paraId="00000036">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Día Libre. Traslado al aeropuerto para tomar el vuelo a su próximo destino.</w:t>
      </w:r>
    </w:p>
    <w:p w:rsidR="00000000" w:rsidDel="00000000" w:rsidP="00000000" w:rsidRDefault="00000000" w:rsidRPr="00000000" w14:paraId="00000037">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8">
      <w:pPr>
        <w:widowControl w:val="0"/>
        <w:spacing w:after="0" w:before="38"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9">
      <w:pPr>
        <w:rPr>
          <w:rFonts w:ascii="Arial" w:cs="Arial" w:eastAsia="Arial" w:hAnsi="Arial"/>
          <w:b w:val="1"/>
          <w:color w:val="ef4123"/>
        </w:rPr>
      </w:pPr>
      <w:r w:rsidDel="00000000" w:rsidR="00000000" w:rsidRPr="00000000">
        <w:rPr>
          <w:rFonts w:ascii="Arial" w:cs="Arial" w:eastAsia="Arial" w:hAnsi="Arial"/>
          <w:b w:val="1"/>
          <w:sz w:val="28"/>
          <w:szCs w:val="28"/>
          <w:rtl w:val="0"/>
        </w:rPr>
        <w:t xml:space="preserve">TARIFA POR PERSONA EN DÓLARES AMERICANOS</w:t>
      </w:r>
      <w:r w:rsidDel="00000000" w:rsidR="00000000" w:rsidRPr="00000000">
        <w:rPr>
          <w:rtl w:val="0"/>
        </w:rPr>
      </w:r>
    </w:p>
    <w:sdt>
      <w:sdtPr>
        <w:lock w:val="contentLocked"/>
        <w:tag w:val="goog_rdk_0"/>
      </w:sdtPr>
      <w:sdtContent>
        <w:tbl>
          <w:tblPr>
            <w:tblStyle w:val="Table1"/>
            <w:tblW w:w="8235.0"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2475"/>
            <w:gridCol w:w="2460"/>
            <w:tblGridChange w:id="0">
              <w:tblGrid>
                <w:gridCol w:w="3300"/>
                <w:gridCol w:w="2475"/>
                <w:gridCol w:w="2460"/>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CATEGORÍA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SENCILLA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DOBLE</w:t>
                </w:r>
              </w:p>
            </w:tc>
          </w:tr>
          <w:tr>
            <w:trPr>
              <w:cantSplit w:val="0"/>
              <w:trHeight w:val="48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STANDARD</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2,560</w:t>
                </w:r>
              </w:p>
            </w:tc>
            <w:tc>
              <w:tcPr>
                <w:tcBorders>
                  <w:top w:color="000000"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1,860</w:t>
                </w:r>
              </w:p>
            </w:tc>
          </w:tr>
          <w:tr>
            <w:trPr>
              <w:cantSplit w:val="0"/>
              <w:trHeight w:val="480" w:hRule="atLeast"/>
              <w:tblHeader w:val="0"/>
            </w:trPr>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SUPERIOR</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bottom"/>
              </w:tcPr>
              <w:p w:rsidR="00000000" w:rsidDel="00000000" w:rsidP="00000000" w:rsidRDefault="00000000" w:rsidRPr="00000000" w14:paraId="0000004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3,130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bottom"/>
              </w:tcPr>
              <w:p w:rsidR="00000000" w:rsidDel="00000000" w:rsidP="00000000" w:rsidRDefault="00000000" w:rsidRPr="00000000" w14:paraId="0000004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2,130</w:t>
                </w:r>
              </w:p>
            </w:tc>
          </w:tr>
        </w:tbl>
      </w:sdtContent>
    </w:sdt>
    <w:p w:rsidR="00000000" w:rsidDel="00000000" w:rsidP="00000000" w:rsidRDefault="00000000" w:rsidRPr="00000000" w14:paraId="00000043">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44">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045">
      <w:pPr>
        <w:widowControl w:val="0"/>
        <w:numPr>
          <w:ilvl w:val="0"/>
          <w:numId w:val="4"/>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9 noches de alojamiento en los hoteles previstos o similares </w:t>
      </w:r>
    </w:p>
    <w:p w:rsidR="00000000" w:rsidDel="00000000" w:rsidP="00000000" w:rsidRDefault="00000000" w:rsidRPr="00000000" w14:paraId="00000046">
      <w:pPr>
        <w:widowControl w:val="0"/>
        <w:numPr>
          <w:ilvl w:val="0"/>
          <w:numId w:val="4"/>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Desayuno diario </w:t>
      </w:r>
      <w:r w:rsidDel="00000000" w:rsidR="00000000" w:rsidRPr="00000000">
        <w:rPr>
          <w:rtl w:val="0"/>
        </w:rPr>
      </w:r>
    </w:p>
    <w:p w:rsidR="00000000" w:rsidDel="00000000" w:rsidP="00000000" w:rsidRDefault="00000000" w:rsidRPr="00000000" w14:paraId="00000047">
      <w:pPr>
        <w:widowControl w:val="0"/>
        <w:numPr>
          <w:ilvl w:val="0"/>
          <w:numId w:val="4"/>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Traslados, visitas y excursiones con guía de habla hispana en Bangkok y Chiang Mai Excepto Phuket , Krabi sin guía en regular.</w:t>
      </w:r>
      <w:r w:rsidDel="00000000" w:rsidR="00000000" w:rsidRPr="00000000">
        <w:rPr>
          <w:rtl w:val="0"/>
        </w:rPr>
      </w:r>
    </w:p>
    <w:p w:rsidR="00000000" w:rsidDel="00000000" w:rsidP="00000000" w:rsidRDefault="00000000" w:rsidRPr="00000000" w14:paraId="00000048">
      <w:pPr>
        <w:widowControl w:val="0"/>
        <w:numPr>
          <w:ilvl w:val="0"/>
          <w:numId w:val="4"/>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Entradas a los sitios de interés durante las visitas y excursiones.</w:t>
      </w:r>
      <w:r w:rsidDel="00000000" w:rsidR="00000000" w:rsidRPr="00000000">
        <w:rPr>
          <w:rtl w:val="0"/>
        </w:rPr>
      </w:r>
    </w:p>
    <w:p w:rsidR="00000000" w:rsidDel="00000000" w:rsidP="00000000" w:rsidRDefault="00000000" w:rsidRPr="00000000" w14:paraId="00000049">
      <w:pPr>
        <w:widowControl w:val="0"/>
        <w:numPr>
          <w:ilvl w:val="0"/>
          <w:numId w:val="4"/>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Impuestos habitaciones, VAT y manejo de equipaje</w:t>
      </w:r>
      <w:r w:rsidDel="00000000" w:rsidR="00000000" w:rsidRPr="00000000">
        <w:rPr>
          <w:rtl w:val="0"/>
        </w:rPr>
      </w:r>
    </w:p>
    <w:p w:rsidR="00000000" w:rsidDel="00000000" w:rsidP="00000000" w:rsidRDefault="00000000" w:rsidRPr="00000000" w14:paraId="0000004A">
      <w:pPr>
        <w:widowControl w:val="0"/>
        <w:numPr>
          <w:ilvl w:val="0"/>
          <w:numId w:val="4"/>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Festival de luces: incluye</w:t>
      </w:r>
      <w:r w:rsidDel="00000000" w:rsidR="00000000" w:rsidRPr="00000000">
        <w:rPr>
          <w:rtl w:val="0"/>
        </w:rPr>
      </w:r>
    </w:p>
    <w:p w:rsidR="00000000" w:rsidDel="00000000" w:rsidP="00000000" w:rsidRDefault="00000000" w:rsidRPr="00000000" w14:paraId="0000004B">
      <w:pPr>
        <w:widowControl w:val="0"/>
        <w:numPr>
          <w:ilvl w:val="0"/>
          <w:numId w:val="5"/>
        </w:numPr>
        <w:spacing w:after="0" w:line="240" w:lineRule="auto"/>
        <w:ind w:left="810" w:right="-240" w:hanging="360"/>
        <w:jc w:val="both"/>
        <w:rPr>
          <w:rFonts w:ascii="Arial" w:cs="Arial" w:eastAsia="Arial" w:hAnsi="Arial"/>
          <w:u w:val="none"/>
        </w:rPr>
      </w:pPr>
      <w:r w:rsidDel="00000000" w:rsidR="00000000" w:rsidRPr="00000000">
        <w:rPr>
          <w:rFonts w:ascii="Arial" w:cs="Arial" w:eastAsia="Arial" w:hAnsi="Arial"/>
          <w:rtl w:val="0"/>
        </w:rPr>
        <w:t xml:space="preserve">Tarifa de entrada a la ceremonia</w:t>
      </w:r>
      <w:r w:rsidDel="00000000" w:rsidR="00000000" w:rsidRPr="00000000">
        <w:rPr>
          <w:rtl w:val="0"/>
        </w:rPr>
      </w:r>
    </w:p>
    <w:p w:rsidR="00000000" w:rsidDel="00000000" w:rsidP="00000000" w:rsidRDefault="00000000" w:rsidRPr="00000000" w14:paraId="0000004C">
      <w:pPr>
        <w:widowControl w:val="0"/>
        <w:numPr>
          <w:ilvl w:val="0"/>
          <w:numId w:val="5"/>
        </w:numPr>
        <w:spacing w:after="0" w:line="240" w:lineRule="auto"/>
        <w:ind w:left="810" w:right="-240" w:hanging="360"/>
        <w:jc w:val="both"/>
        <w:rPr>
          <w:rFonts w:ascii="Arial" w:cs="Arial" w:eastAsia="Arial" w:hAnsi="Arial"/>
          <w:u w:val="none"/>
        </w:rPr>
      </w:pPr>
      <w:r w:rsidDel="00000000" w:rsidR="00000000" w:rsidRPr="00000000">
        <w:rPr>
          <w:rFonts w:ascii="Arial" w:cs="Arial" w:eastAsia="Arial" w:hAnsi="Arial"/>
          <w:rtl w:val="0"/>
        </w:rPr>
        <w:t xml:space="preserve">Cena buffet tailandesa Lanna Bebida sin alcohol</w:t>
      </w:r>
      <w:r w:rsidDel="00000000" w:rsidR="00000000" w:rsidRPr="00000000">
        <w:rPr>
          <w:rtl w:val="0"/>
        </w:rPr>
      </w:r>
    </w:p>
    <w:p w:rsidR="00000000" w:rsidDel="00000000" w:rsidP="00000000" w:rsidRDefault="00000000" w:rsidRPr="00000000" w14:paraId="0000004D">
      <w:pPr>
        <w:widowControl w:val="0"/>
        <w:numPr>
          <w:ilvl w:val="0"/>
          <w:numId w:val="5"/>
        </w:numPr>
        <w:spacing w:after="0" w:line="240" w:lineRule="auto"/>
        <w:ind w:left="810" w:right="-240" w:hanging="360"/>
        <w:jc w:val="both"/>
        <w:rPr>
          <w:rFonts w:ascii="Arial" w:cs="Arial" w:eastAsia="Arial" w:hAnsi="Arial"/>
          <w:u w:val="none"/>
        </w:rPr>
      </w:pPr>
      <w:r w:rsidDel="00000000" w:rsidR="00000000" w:rsidRPr="00000000">
        <w:rPr>
          <w:rFonts w:ascii="Arial" w:cs="Arial" w:eastAsia="Arial" w:hAnsi="Arial"/>
          <w:rtl w:val="0"/>
        </w:rPr>
        <w:t xml:space="preserve">Recuerdo Recuerdo pintado a mano, Bolsa pequeña</w:t>
      </w:r>
      <w:r w:rsidDel="00000000" w:rsidR="00000000" w:rsidRPr="00000000">
        <w:rPr>
          <w:rtl w:val="0"/>
        </w:rPr>
      </w:r>
    </w:p>
    <w:p w:rsidR="00000000" w:rsidDel="00000000" w:rsidP="00000000" w:rsidRDefault="00000000" w:rsidRPr="00000000" w14:paraId="0000004E">
      <w:pPr>
        <w:widowControl w:val="0"/>
        <w:numPr>
          <w:ilvl w:val="0"/>
          <w:numId w:val="5"/>
        </w:numPr>
        <w:spacing w:after="0" w:line="240" w:lineRule="auto"/>
        <w:ind w:left="810" w:right="-240" w:hanging="360"/>
        <w:jc w:val="both"/>
        <w:rPr>
          <w:rFonts w:ascii="Arial" w:cs="Arial" w:eastAsia="Arial" w:hAnsi="Arial"/>
          <w:u w:val="none"/>
        </w:rPr>
      </w:pPr>
      <w:r w:rsidDel="00000000" w:rsidR="00000000" w:rsidRPr="00000000">
        <w:rPr>
          <w:rFonts w:ascii="Arial" w:cs="Arial" w:eastAsia="Arial" w:hAnsi="Arial"/>
          <w:rtl w:val="0"/>
        </w:rPr>
        <w:t xml:space="preserve">2 linternas por persona (las colocamos en su asiento) y 1 kratong cada uno para flotar en 1 zona flotante de Loy Kratong</w:t>
      </w:r>
      <w:r w:rsidDel="00000000" w:rsidR="00000000" w:rsidRPr="00000000">
        <w:rPr>
          <w:rtl w:val="0"/>
        </w:rPr>
      </w:r>
    </w:p>
    <w:p w:rsidR="00000000" w:rsidDel="00000000" w:rsidP="00000000" w:rsidRDefault="00000000" w:rsidRPr="00000000" w14:paraId="0000004F">
      <w:pPr>
        <w:widowControl w:val="0"/>
        <w:numPr>
          <w:ilvl w:val="0"/>
          <w:numId w:val="5"/>
        </w:numPr>
        <w:spacing w:after="0" w:line="240" w:lineRule="auto"/>
        <w:ind w:left="810" w:right="-240" w:hanging="360"/>
        <w:jc w:val="both"/>
        <w:rPr>
          <w:rFonts w:ascii="Arial" w:cs="Arial" w:eastAsia="Arial" w:hAnsi="Arial"/>
          <w:u w:val="none"/>
        </w:rPr>
      </w:pPr>
      <w:r w:rsidDel="00000000" w:rsidR="00000000" w:rsidRPr="00000000">
        <w:rPr>
          <w:rFonts w:ascii="Arial" w:cs="Arial" w:eastAsia="Arial" w:hAnsi="Arial"/>
          <w:rtl w:val="0"/>
        </w:rPr>
        <w:t xml:space="preserve">Espectáculos y participa en diversas actividades, en el área de ceremonias.</w:t>
      </w:r>
      <w:r w:rsidDel="00000000" w:rsidR="00000000" w:rsidRPr="00000000">
        <w:rPr>
          <w:rtl w:val="0"/>
        </w:rPr>
      </w:r>
    </w:p>
    <w:p w:rsidR="00000000" w:rsidDel="00000000" w:rsidP="00000000" w:rsidRDefault="00000000" w:rsidRPr="00000000" w14:paraId="00000050">
      <w:pPr>
        <w:widowControl w:val="0"/>
        <w:numPr>
          <w:ilvl w:val="0"/>
          <w:numId w:val="4"/>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Asistencia médica (Consulte suplemento para mayores de 70 años)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2">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053">
      <w:pPr>
        <w:numPr>
          <w:ilvl w:val="0"/>
          <w:numId w:val="4"/>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Tiquetes aéreos en la ruta internacional </w:t>
      </w:r>
    </w:p>
    <w:p w:rsidR="00000000" w:rsidDel="00000000" w:rsidP="00000000" w:rsidRDefault="00000000" w:rsidRPr="00000000" w14:paraId="00000054">
      <w:pPr>
        <w:numPr>
          <w:ilvl w:val="0"/>
          <w:numId w:val="4"/>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Tiquetes aéreos en la ruta doméstica </w:t>
      </w:r>
      <w:r w:rsidDel="00000000" w:rsidR="00000000" w:rsidRPr="00000000">
        <w:rPr>
          <w:rtl w:val="0"/>
        </w:rPr>
      </w:r>
    </w:p>
    <w:p w:rsidR="00000000" w:rsidDel="00000000" w:rsidP="00000000" w:rsidRDefault="00000000" w:rsidRPr="00000000" w14:paraId="00000055">
      <w:pPr>
        <w:numPr>
          <w:ilvl w:val="0"/>
          <w:numId w:val="4"/>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Bebidas </w:t>
      </w:r>
      <w:r w:rsidDel="00000000" w:rsidR="00000000" w:rsidRPr="00000000">
        <w:rPr>
          <w:rtl w:val="0"/>
        </w:rPr>
      </w:r>
    </w:p>
    <w:p w:rsidR="00000000" w:rsidDel="00000000" w:rsidP="00000000" w:rsidRDefault="00000000" w:rsidRPr="00000000" w14:paraId="00000056">
      <w:pPr>
        <w:numPr>
          <w:ilvl w:val="0"/>
          <w:numId w:val="4"/>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Gastos personales y propinas</w:t>
      </w:r>
      <w:r w:rsidDel="00000000" w:rsidR="00000000" w:rsidRPr="00000000">
        <w:rPr>
          <w:rtl w:val="0"/>
        </w:rPr>
      </w:r>
    </w:p>
    <w:p w:rsidR="00000000" w:rsidDel="00000000" w:rsidP="00000000" w:rsidRDefault="00000000" w:rsidRPr="00000000" w14:paraId="00000057">
      <w:pPr>
        <w:numPr>
          <w:ilvl w:val="0"/>
          <w:numId w:val="4"/>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Transporte al punto de encuentro para Festival de Luces </w:t>
      </w:r>
      <w:r w:rsidDel="00000000" w:rsidR="00000000" w:rsidRPr="00000000">
        <w:rPr>
          <w:rtl w:val="0"/>
        </w:rPr>
      </w:r>
    </w:p>
    <w:p w:rsidR="00000000" w:rsidDel="00000000" w:rsidP="00000000" w:rsidRDefault="00000000" w:rsidRPr="00000000" w14:paraId="00000058">
      <w:pPr>
        <w:spacing w:after="0" w:line="240" w:lineRule="auto"/>
        <w:ind w:left="1097"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240" w:lineRule="auto"/>
        <w:ind w:left="1097" w:right="-690" w:firstLine="0"/>
        <w:jc w:val="both"/>
        <w:rPr>
          <w:rFonts w:ascii="Arial" w:cs="Arial" w:eastAsia="Arial" w:hAnsi="Arial"/>
        </w:rPr>
      </w:pPr>
      <w:r w:rsidDel="00000000" w:rsidR="00000000" w:rsidRPr="00000000">
        <w:rPr>
          <w:rtl w:val="0"/>
        </w:rPr>
      </w:r>
    </w:p>
    <w:tbl>
      <w:tblPr>
        <w:tblStyle w:val="Table2"/>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58.664418212479"/>
        <w:gridCol w:w="3979.3355817875217"/>
        <w:tblGridChange w:id="0">
          <w:tblGrid>
            <w:gridCol w:w="4858.664418212479"/>
            <w:gridCol w:w="3979.3355817875217"/>
          </w:tblGrid>
        </w:tblGridChange>
      </w:tblGrid>
      <w:tr>
        <w:trPr>
          <w:cantSplit w:val="0"/>
          <w:trHeight w:val="375" w:hRule="atLeast"/>
          <w:tblHeader w:val="0"/>
        </w:trPr>
        <w:tc>
          <w:tcPr>
            <w:gridSpan w:val="2"/>
            <w:tcBorders>
              <w:top w:color="000000" w:space="0" w:sz="5" w:val="single"/>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5A">
            <w:pPr>
              <w:spacing w:after="0" w:line="240" w:lineRule="auto"/>
              <w:ind w:left="28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BOLETOS DE AVIÓN -  DOMÉSTICOS </w:t>
            </w:r>
          </w:p>
          <w:p w:rsidR="00000000" w:rsidDel="00000000" w:rsidP="00000000" w:rsidRDefault="00000000" w:rsidRPr="00000000" w14:paraId="0000005B">
            <w:pPr>
              <w:spacing w:after="0" w:line="240" w:lineRule="auto"/>
              <w:ind w:left="28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PRECIO POR PERSONA EN DÓLARES AMERICANOS </w:t>
            </w:r>
          </w:p>
        </w:tc>
      </w:tr>
      <w:tr>
        <w:trPr>
          <w:cantSplit w:val="0"/>
          <w:trHeight w:val="297.97851562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05D">
            <w:pPr>
              <w:spacing w:after="200" w:before="0" w:line="240" w:lineRule="auto"/>
              <w:jc w:val="center"/>
              <w:rPr>
                <w:rFonts w:ascii="Arial" w:cs="Arial" w:eastAsia="Arial" w:hAnsi="Arial"/>
              </w:rPr>
            </w:pPr>
            <w:r w:rsidDel="00000000" w:rsidR="00000000" w:rsidRPr="00000000">
              <w:rPr>
                <w:rFonts w:ascii="Arial" w:cs="Arial" w:eastAsia="Arial" w:hAnsi="Arial"/>
                <w:rtl w:val="0"/>
              </w:rPr>
              <w:t xml:space="preserve">Bangkok – Chiang Mai</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05E">
            <w:pPr>
              <w:spacing w:after="200" w:before="0" w:line="240" w:lineRule="auto"/>
              <w:ind w:left="280" w:firstLine="0"/>
              <w:jc w:val="center"/>
              <w:rPr>
                <w:rFonts w:ascii="Arial" w:cs="Arial" w:eastAsia="Arial" w:hAnsi="Arial"/>
              </w:rPr>
            </w:pPr>
            <w:r w:rsidDel="00000000" w:rsidR="00000000" w:rsidRPr="00000000">
              <w:rPr>
                <w:rFonts w:ascii="Arial" w:cs="Arial" w:eastAsia="Arial" w:hAnsi="Arial"/>
                <w:rtl w:val="0"/>
              </w:rPr>
              <w:t xml:space="preserve">220 USD persona/trayecto</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05F">
            <w:pPr>
              <w:spacing w:after="200" w:before="0" w:line="240" w:lineRule="auto"/>
              <w:jc w:val="center"/>
              <w:rPr>
                <w:rFonts w:ascii="Arial" w:cs="Arial" w:eastAsia="Arial" w:hAnsi="Arial"/>
              </w:rPr>
            </w:pPr>
            <w:r w:rsidDel="00000000" w:rsidR="00000000" w:rsidRPr="00000000">
              <w:rPr>
                <w:rFonts w:ascii="Arial" w:cs="Arial" w:eastAsia="Arial" w:hAnsi="Arial"/>
                <w:rtl w:val="0"/>
              </w:rPr>
              <w:t xml:space="preserve">Chiang Mai – Phuket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060">
            <w:pPr>
              <w:spacing w:after="200" w:before="0" w:line="240" w:lineRule="auto"/>
              <w:ind w:left="280" w:firstLine="0"/>
              <w:jc w:val="center"/>
              <w:rPr>
                <w:rFonts w:ascii="Arial" w:cs="Arial" w:eastAsia="Arial" w:hAnsi="Arial"/>
              </w:rPr>
            </w:pPr>
            <w:r w:rsidDel="00000000" w:rsidR="00000000" w:rsidRPr="00000000">
              <w:rPr>
                <w:rFonts w:ascii="Arial" w:cs="Arial" w:eastAsia="Arial" w:hAnsi="Arial"/>
                <w:rtl w:val="0"/>
              </w:rPr>
              <w:t xml:space="preserve">540 USD persona/trayecto</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061">
            <w:pPr>
              <w:spacing w:after="200" w:before="0" w:line="240" w:lineRule="auto"/>
              <w:jc w:val="center"/>
              <w:rPr>
                <w:rFonts w:ascii="Arial" w:cs="Arial" w:eastAsia="Arial" w:hAnsi="Arial"/>
              </w:rPr>
            </w:pPr>
            <w:r w:rsidDel="00000000" w:rsidR="00000000" w:rsidRPr="00000000">
              <w:rPr>
                <w:rFonts w:ascii="Arial" w:cs="Arial" w:eastAsia="Arial" w:hAnsi="Arial"/>
                <w:rtl w:val="0"/>
              </w:rPr>
              <w:t xml:space="preserve">Chiang Mai - Krabi</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062">
            <w:pPr>
              <w:spacing w:after="200" w:line="240" w:lineRule="auto"/>
              <w:ind w:left="280" w:firstLine="0"/>
              <w:jc w:val="center"/>
              <w:rPr>
                <w:rFonts w:ascii="Arial" w:cs="Arial" w:eastAsia="Arial" w:hAnsi="Arial"/>
              </w:rPr>
            </w:pPr>
            <w:r w:rsidDel="00000000" w:rsidR="00000000" w:rsidRPr="00000000">
              <w:rPr>
                <w:rFonts w:ascii="Arial" w:cs="Arial" w:eastAsia="Arial" w:hAnsi="Arial"/>
                <w:rtl w:val="0"/>
              </w:rPr>
              <w:t xml:space="preserve">370 USD persona/trayecto</w:t>
            </w:r>
          </w:p>
        </w:tc>
      </w:tr>
      <w:tr>
        <w:trPr>
          <w:cantSplit w:val="0"/>
          <w:trHeight w:val="795" w:hRule="atLeast"/>
          <w:tblHeader w:val="0"/>
        </w:trPr>
        <w:tc>
          <w:tcPr>
            <w:gridSpan w:val="2"/>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 Si los boletos se pueden emitir al menos 2 meses antes o los sectores son operados por aerolíneas de bajo costo, se pueden aplicar tarifas aéreas más bajas, las tarifas aéreas están sujetas a cambios.</w:t>
            </w:r>
          </w:p>
          <w:p w:rsidR="00000000" w:rsidDel="00000000" w:rsidP="00000000" w:rsidRDefault="00000000" w:rsidRPr="00000000" w14:paraId="0000006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 Los boletos de avión tienen incluidos 20 kg. franquicia de equipaje por pasajero por vuelo y sujeta a cambios sin previo aviso.</w:t>
            </w:r>
          </w:p>
        </w:tc>
      </w:tr>
    </w:tbl>
    <w:p w:rsidR="00000000" w:rsidDel="00000000" w:rsidP="00000000" w:rsidRDefault="00000000" w:rsidRPr="00000000" w14:paraId="00000066">
      <w:pPr>
        <w:spacing w:after="240" w:before="240" w:line="240" w:lineRule="auto"/>
        <w:ind w:left="0" w:firstLine="0"/>
        <w:jc w:val="both"/>
        <w:rPr>
          <w:rFonts w:ascii="Georgia" w:cs="Georgia" w:eastAsia="Georgia" w:hAnsi="Georgia"/>
          <w:b w:val="1"/>
          <w:color w:val="c7862b"/>
          <w:u w:val="single"/>
        </w:rPr>
      </w:pPr>
      <w:r w:rsidDel="00000000" w:rsidR="00000000" w:rsidRPr="00000000">
        <w:rPr>
          <w:rtl w:val="0"/>
        </w:rPr>
      </w:r>
    </w:p>
    <w:tbl>
      <w:tblPr>
        <w:tblStyle w:val="Table3"/>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3.577702702703"/>
        <w:gridCol w:w="2015.4222972972975"/>
        <w:gridCol w:w="1761.6283783783786"/>
        <w:gridCol w:w="2657.3716216216217"/>
        <w:tblGridChange w:id="0">
          <w:tblGrid>
            <w:gridCol w:w="2403.577702702703"/>
            <w:gridCol w:w="2015.4222972972975"/>
            <w:gridCol w:w="1761.6283783783786"/>
            <w:gridCol w:w="2657.3716216216217"/>
          </w:tblGrid>
        </w:tblGridChange>
      </w:tblGrid>
      <w:tr>
        <w:trPr>
          <w:cantSplit w:val="0"/>
          <w:trHeight w:val="270" w:hRule="atLeast"/>
          <w:tblHeader w:val="0"/>
        </w:trPr>
        <w:tc>
          <w:tcPr>
            <w:gridSpan w:val="4"/>
            <w:tcBorders>
              <w:top w:color="000000" w:space="0" w:sz="5" w:val="single"/>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67">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HORARIO DE LOS BOTES EN PHI PHI</w:t>
            </w:r>
          </w:p>
        </w:tc>
      </w:tr>
      <w:tr>
        <w:trPr>
          <w:cantSplit w:val="0"/>
          <w:trHeight w:val="270" w:hRule="atLeast"/>
          <w:tblHeader w:val="0"/>
        </w:trPr>
        <w:tc>
          <w:tcPr>
            <w:gridSpan w:val="4"/>
            <w:tcBorders>
              <w:top w:color="000000" w:space="0" w:sz="5" w:val="single"/>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6B">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P.P. Erawan</w:t>
            </w:r>
          </w:p>
        </w:tc>
      </w:tr>
      <w:tr>
        <w:trPr>
          <w:cantSplit w:val="0"/>
          <w:trHeight w:val="765" w:hRule="atLeast"/>
          <w:tblHeader w:val="0"/>
        </w:trPr>
        <w:tc>
          <w:tcPr>
            <w:gridSpan w:val="4"/>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6F">
            <w:pPr>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By FERRY ( Phuket – Phi Phi , Tonsai Pier)</w:t>
            </w:r>
          </w:p>
          <w:p w:rsidR="00000000" w:rsidDel="00000000" w:rsidP="00000000" w:rsidRDefault="00000000" w:rsidRPr="00000000" w14:paraId="00000070">
            <w:pPr>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By SPEEDBOAT ( Phi Phi (Tonsai Pier) – Phi Phi (Laemtong))</w:t>
            </w:r>
          </w:p>
        </w:tc>
      </w:tr>
      <w:tr>
        <w:trPr>
          <w:cantSplit w:val="0"/>
          <w:trHeight w:val="525" w:hRule="atLeast"/>
          <w:tblHeader w:val="0"/>
        </w:trPr>
        <w:tc>
          <w:tcPr>
            <w:tcBorders>
              <w:top w:color="000000" w:space="0" w:sz="0" w:val="nil"/>
              <w:left w:color="000000" w:space="0" w:sz="5" w:val="single"/>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74">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Phuket (Rassada Pier)</w:t>
            </w:r>
          </w:p>
        </w:tc>
        <w:tc>
          <w:tcPr>
            <w:gridSpan w:val="2"/>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75">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 Tonsai pier)</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77">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(Laemtong)</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78">
            <w:pPr>
              <w:spacing w:after="0" w:before="0" w:line="240" w:lineRule="auto"/>
              <w:jc w:val="center"/>
              <w:rPr>
                <w:rFonts w:ascii="Arial" w:cs="Arial" w:eastAsia="Arial" w:hAnsi="Arial"/>
                <w:i w:val="1"/>
              </w:rPr>
            </w:pPr>
            <w:r w:rsidDel="00000000" w:rsidR="00000000" w:rsidRPr="00000000">
              <w:rPr>
                <w:rFonts w:ascii="Arial" w:cs="Arial" w:eastAsia="Arial" w:hAnsi="Arial"/>
                <w:i w:val="1"/>
                <w:rtl w:val="0"/>
              </w:rPr>
              <w:t xml:space="preserve">SALE</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79">
            <w:pPr>
              <w:spacing w:after="0" w:before="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7B">
            <w:pPr>
              <w:spacing w:after="0" w:before="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7C">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08:30 hrs.</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7D">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10:30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7F">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11:30 hrs.</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80">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13:45 hrs.</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81">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15:45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83">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16:45 hrs.</w:t>
            </w:r>
          </w:p>
        </w:tc>
      </w:tr>
      <w:tr>
        <w:trPr>
          <w:cantSplit w:val="0"/>
          <w:trHeight w:val="525" w:hRule="atLeast"/>
          <w:tblHeader w:val="0"/>
        </w:trPr>
        <w:tc>
          <w:tcPr>
            <w:tcBorders>
              <w:top w:color="000000" w:space="0" w:sz="0" w:val="nil"/>
              <w:left w:color="000000" w:space="0" w:sz="5" w:val="single"/>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84">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(Laemtong)</w:t>
            </w:r>
          </w:p>
        </w:tc>
        <w:tc>
          <w:tcPr>
            <w:gridSpan w:val="2"/>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85">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 Tonsai pier)</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87">
            <w:pPr>
              <w:spacing w:after="0" w:before="0" w:line="240" w:lineRule="auto"/>
              <w:jc w:val="both"/>
              <w:rPr>
                <w:rFonts w:ascii="Arial" w:cs="Arial" w:eastAsia="Arial" w:hAnsi="Arial"/>
                <w:b w:val="1"/>
              </w:rPr>
            </w:pPr>
            <w:r w:rsidDel="00000000" w:rsidR="00000000" w:rsidRPr="00000000">
              <w:rPr>
                <w:rFonts w:ascii="Arial" w:cs="Arial" w:eastAsia="Arial" w:hAnsi="Arial"/>
                <w:b w:val="1"/>
                <w:rtl w:val="0"/>
              </w:rPr>
              <w:t xml:space="preserve">Phuket (Rassada Pier)</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88">
            <w:pPr>
              <w:spacing w:after="0" w:before="0" w:line="240" w:lineRule="auto"/>
              <w:jc w:val="center"/>
              <w:rPr>
                <w:rFonts w:ascii="Arial" w:cs="Arial" w:eastAsia="Arial" w:hAnsi="Arial"/>
                <w:i w:val="1"/>
              </w:rPr>
            </w:pPr>
            <w:r w:rsidDel="00000000" w:rsidR="00000000" w:rsidRPr="00000000">
              <w:rPr>
                <w:rFonts w:ascii="Arial" w:cs="Arial" w:eastAsia="Arial" w:hAnsi="Arial"/>
                <w:i w:val="1"/>
                <w:rtl w:val="0"/>
              </w:rPr>
              <w:t xml:space="preserve">SALE</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89">
            <w:pPr>
              <w:spacing w:after="0" w:before="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8B">
            <w:pPr>
              <w:spacing w:after="0" w:before="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8C">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10:00 hrs.</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8D">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11:00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8F">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13:00 hrs.</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90">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13:30 hrs.</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91">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14:30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93">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16:30 hrs.</w:t>
            </w:r>
          </w:p>
        </w:tc>
      </w:tr>
      <w:tr>
        <w:trPr>
          <w:cantSplit w:val="0"/>
          <w:trHeight w:val="270" w:hRule="atLeast"/>
          <w:tblHeader w:val="0"/>
        </w:trPr>
        <w:tc>
          <w:tcPr>
            <w:gridSpan w:val="4"/>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94">
            <w:pPr>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 Check -in time from Laem Tong Beach @ 09:00 am. , 13:00 pm.</w:t>
            </w:r>
          </w:p>
        </w:tc>
      </w:tr>
      <w:tr>
        <w:trPr>
          <w:cantSplit w:val="0"/>
          <w:trHeight w:val="1020" w:hRule="atLeast"/>
          <w:tblHeader w:val="0"/>
        </w:trPr>
        <w:tc>
          <w:tcPr>
            <w:gridSpan w:val="4"/>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98">
            <w:pPr>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Check-in Point</w:t>
            </w:r>
          </w:p>
          <w:p w:rsidR="00000000" w:rsidDel="00000000" w:rsidP="00000000" w:rsidRDefault="00000000" w:rsidRPr="00000000" w14:paraId="00000099">
            <w:pPr>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Phuket – Andaman Wave Master’s Counter (Gate 3) @ Rassada Pier</w:t>
            </w:r>
          </w:p>
          <w:p w:rsidR="00000000" w:rsidDel="00000000" w:rsidP="00000000" w:rsidRDefault="00000000" w:rsidRPr="00000000" w14:paraId="0000009A">
            <w:pPr>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Phi Phi (Tonsai Pier) - @ Tonsai Pier</w:t>
            </w:r>
          </w:p>
          <w:p w:rsidR="00000000" w:rsidDel="00000000" w:rsidP="00000000" w:rsidRDefault="00000000" w:rsidRPr="00000000" w14:paraId="0000009B">
            <w:pPr>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Phi Phi (Laemtong) – In front of P.P. Erawan Palms Resort</w:t>
            </w:r>
          </w:p>
        </w:tc>
      </w:tr>
      <w:tr>
        <w:trPr>
          <w:cantSplit w:val="0"/>
          <w:trHeight w:val="270" w:hRule="atLeast"/>
          <w:tblHeader w:val="0"/>
        </w:trPr>
        <w:tc>
          <w:tcPr>
            <w:gridSpan w:val="4"/>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9F">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By Speedboat</w:t>
            </w:r>
          </w:p>
        </w:tc>
      </w:tr>
      <w:tr>
        <w:trPr>
          <w:cantSplit w:val="0"/>
          <w:trHeight w:val="525" w:hRule="atLeast"/>
          <w:tblHeader w:val="0"/>
        </w:trPr>
        <w:tc>
          <w:tcPr>
            <w:tcBorders>
              <w:top w:color="000000" w:space="0" w:sz="0" w:val="nil"/>
              <w:left w:color="000000" w:space="0" w:sz="5" w:val="single"/>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0A3">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Phuket (Rassada Pier)</w:t>
            </w:r>
          </w:p>
        </w:tc>
        <w:tc>
          <w:tcPr>
            <w:gridSpan w:val="2"/>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0A4">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 Tonsai pier)</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0A6">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(Laemtong)</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A7">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SALE</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A8">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AA">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AB">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08:30 hrs.</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AC">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09:30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AE">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10:00 hrs.</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AF">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12:30 hrs.</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B0">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13:30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B2">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14:00 hrs.</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B3">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13:30 hrs.</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B4">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14:30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B6">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15:00 hrs.</w:t>
            </w:r>
          </w:p>
        </w:tc>
      </w:tr>
      <w:tr>
        <w:trPr>
          <w:cantSplit w:val="0"/>
          <w:trHeight w:val="525" w:hRule="atLeast"/>
          <w:tblHeader w:val="0"/>
        </w:trPr>
        <w:tc>
          <w:tcPr>
            <w:tcBorders>
              <w:top w:color="000000" w:space="0" w:sz="0" w:val="nil"/>
              <w:left w:color="000000" w:space="0" w:sz="5" w:val="single"/>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0B7">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(Laemtong)</w:t>
            </w:r>
          </w:p>
        </w:tc>
        <w:tc>
          <w:tcPr>
            <w:gridSpan w:val="2"/>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0B8">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 Tonsai pier)</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0BA">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Phuket (Rassada Pier)</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BB">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SALE</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BC">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BE">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BF">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08:20 hrs.</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C0">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09:00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C2">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10:00 hrs.</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C3">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10:30 hrs.</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C4">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11:00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C6">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12:00 hrs.</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C7">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14:00hrs.</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C8">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14:30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CA">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15:30 hrs.</w:t>
            </w:r>
          </w:p>
        </w:tc>
      </w:tr>
      <w:tr>
        <w:trPr>
          <w:cantSplit w:val="0"/>
          <w:trHeight w:val="1245.849609375" w:hRule="atLeast"/>
          <w:tblHeader w:val="0"/>
        </w:trPr>
        <w:tc>
          <w:tcPr>
            <w:gridSpan w:val="4"/>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0CB">
            <w:pPr>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Check-in Point</w:t>
            </w:r>
          </w:p>
          <w:p w:rsidR="00000000" w:rsidDel="00000000" w:rsidP="00000000" w:rsidRDefault="00000000" w:rsidRPr="00000000" w14:paraId="000000CC">
            <w:pPr>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Phuket – Andaman Wave Master’s Counter (Gate 3) @ Rassada Pier</w:t>
            </w:r>
          </w:p>
          <w:p w:rsidR="00000000" w:rsidDel="00000000" w:rsidP="00000000" w:rsidRDefault="00000000" w:rsidRPr="00000000" w14:paraId="000000CD">
            <w:pPr>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Phi Phi (Tonsai Pier) - @ Tonsai Pier</w:t>
            </w:r>
          </w:p>
          <w:p w:rsidR="00000000" w:rsidDel="00000000" w:rsidP="00000000" w:rsidRDefault="00000000" w:rsidRPr="00000000" w14:paraId="000000CE">
            <w:pPr>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Phi Phi (Laemtong) – In front of P.P. Erawan Palms Resort</w:t>
            </w:r>
          </w:p>
        </w:tc>
      </w:tr>
      <w:tr>
        <w:trPr>
          <w:cantSplit w:val="0"/>
          <w:trHeight w:val="270" w:hRule="atLeast"/>
          <w:tblHeader w:val="0"/>
        </w:trPr>
        <w:tc>
          <w:tcPr>
            <w:gridSpan w:val="4"/>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D2">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Holiday Resort</w:t>
            </w:r>
          </w:p>
        </w:tc>
      </w:tr>
      <w:tr>
        <w:trPr>
          <w:cantSplit w:val="0"/>
          <w:trHeight w:val="480" w:hRule="atLeast"/>
          <w:tblHeader w:val="0"/>
        </w:trPr>
        <w:tc>
          <w:tcPr>
            <w:tcBorders>
              <w:top w:color="000000" w:space="0" w:sz="0" w:val="nil"/>
              <w:left w:color="000000" w:space="0" w:sz="5" w:val="single"/>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D6">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Ao Po Grand Marina Phuket</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D7">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Hoiday Resort</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D8">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Holiday Resort</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D9">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Ao Po Grand Marina Phuket</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DA">
            <w:pPr>
              <w:spacing w:after="0" w:before="0" w:line="240" w:lineRule="auto"/>
              <w:jc w:val="center"/>
              <w:rPr>
                <w:rFonts w:ascii="Arial" w:cs="Arial" w:eastAsia="Arial" w:hAnsi="Arial"/>
                <w:i w:val="1"/>
              </w:rPr>
            </w:pPr>
            <w:r w:rsidDel="00000000" w:rsidR="00000000" w:rsidRPr="00000000">
              <w:rPr>
                <w:rFonts w:ascii="Arial" w:cs="Arial" w:eastAsia="Arial" w:hAnsi="Arial"/>
                <w:i w:val="1"/>
                <w:rtl w:val="0"/>
              </w:rPr>
              <w:t xml:space="preserve">SALE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DB">
            <w:pPr>
              <w:spacing w:after="0" w:before="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DC">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SALE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DD">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DE">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11:30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DF">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12:30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E0">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14:00 hrs.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0E1">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15:00 hrs.</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E2">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Rassada Pier Phuket</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E3">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Hoiday Resort</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E4">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Phi Phi Holday Resort</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E5">
            <w:pPr>
              <w:spacing w:after="0" w:before="0" w:line="240" w:lineRule="auto"/>
              <w:jc w:val="both"/>
              <w:rPr>
                <w:rFonts w:ascii="Arial" w:cs="Arial" w:eastAsia="Arial" w:hAnsi="Arial"/>
                <w:b w:val="1"/>
              </w:rPr>
            </w:pPr>
            <w:r w:rsidDel="00000000" w:rsidR="00000000" w:rsidRPr="00000000">
              <w:rPr>
                <w:rFonts w:ascii="Arial" w:cs="Arial" w:eastAsia="Arial" w:hAnsi="Arial"/>
                <w:b w:val="1"/>
                <w:rtl w:val="0"/>
              </w:rPr>
              <w:t xml:space="preserve">Rassada Pier Phuket</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E6">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SALE</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E7">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c>
          <w:tcPr>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E8">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SALE</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E9">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EA">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14:00 hrs.</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EB">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15:30 hrs.</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EC">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07:50 hrs.</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ED">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09:30 hrs.</w:t>
            </w:r>
          </w:p>
        </w:tc>
      </w:tr>
      <w:tr>
        <w:trPr>
          <w:cantSplit w:val="0"/>
          <w:trHeight w:val="270" w:hRule="atLeast"/>
          <w:tblHeader w:val="0"/>
        </w:trPr>
        <w:tc>
          <w:tcPr>
            <w:gridSpan w:val="4"/>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EE">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Saii Phi Phi Island Village</w:t>
            </w:r>
          </w:p>
        </w:tc>
      </w:tr>
      <w:tr>
        <w:trPr>
          <w:cantSplit w:val="0"/>
          <w:trHeight w:val="165" w:hRule="atLeast"/>
          <w:tblHeader w:val="0"/>
        </w:trPr>
        <w:tc>
          <w:tcPr>
            <w:tcBorders>
              <w:top w:color="000000" w:space="0" w:sz="0" w:val="nil"/>
              <w:left w:color="000000" w:space="0" w:sz="5" w:val="single"/>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F2">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Royal Phuket Marina</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F3">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SAii Phi Phi</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F4">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SAii Phi Phi</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0F5">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Royal Phuket Marina</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F6">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SALE</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F7">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c>
          <w:tcPr>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F8">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SALE</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F9">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FA">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13:00 hrs.</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FB">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14:15 hrs.</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FC">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08:00 hrs.</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FD">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09:15 hrs.</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FE">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16:00 hrs.</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0FF">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17:15 hrs.</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100">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12:00hrs.</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101">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13:15 hrs.</w:t>
            </w:r>
          </w:p>
        </w:tc>
      </w:tr>
      <w:tr>
        <w:trPr>
          <w:cantSplit w:val="0"/>
          <w:trHeight w:val="270" w:hRule="atLeast"/>
          <w:tblHeader w:val="0"/>
        </w:trPr>
        <w:tc>
          <w:tcPr>
            <w:gridSpan w:val="4"/>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102">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Zeavola Resort</w:t>
            </w:r>
          </w:p>
        </w:tc>
      </w:tr>
      <w:tr>
        <w:trPr>
          <w:cantSplit w:val="0"/>
          <w:trHeight w:val="165" w:hRule="atLeast"/>
          <w:tblHeader w:val="0"/>
        </w:trPr>
        <w:tc>
          <w:tcPr>
            <w:tcBorders>
              <w:top w:color="000000" w:space="0" w:sz="0" w:val="nil"/>
              <w:left w:color="000000" w:space="0" w:sz="5" w:val="single"/>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106">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Royal Phuket Marina</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107">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Zeavola</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108">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Zeavola</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center"/>
          </w:tcPr>
          <w:p w:rsidR="00000000" w:rsidDel="00000000" w:rsidP="00000000" w:rsidRDefault="00000000" w:rsidRPr="00000000" w14:paraId="00000109">
            <w:pPr>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Royal Phuket Marina</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10A">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SALE</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10B">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c>
          <w:tcPr>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10C">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SALE</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center"/>
          </w:tcPr>
          <w:p w:rsidR="00000000" w:rsidDel="00000000" w:rsidP="00000000" w:rsidRDefault="00000000" w:rsidRPr="00000000" w14:paraId="0000010D">
            <w:pPr>
              <w:spacing w:after="0" w:line="240" w:lineRule="auto"/>
              <w:jc w:val="center"/>
              <w:rPr>
                <w:rFonts w:ascii="Arial" w:cs="Arial" w:eastAsia="Arial" w:hAnsi="Arial"/>
                <w:i w:val="1"/>
              </w:rPr>
            </w:pPr>
            <w:r w:rsidDel="00000000" w:rsidR="00000000" w:rsidRPr="00000000">
              <w:rPr>
                <w:rFonts w:ascii="Arial" w:cs="Arial" w:eastAsia="Arial" w:hAnsi="Arial"/>
                <w:i w:val="1"/>
                <w:rtl w:val="0"/>
              </w:rPr>
              <w:t xml:space="preserve">LLEGA</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10E">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14:00 hrs.</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10F">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15:30hrs.</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110">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11:00 hrs.</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111">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12:30 hrs.</w:t>
            </w:r>
          </w:p>
        </w:tc>
      </w:tr>
    </w:tbl>
    <w:p w:rsidR="00000000" w:rsidDel="00000000" w:rsidP="00000000" w:rsidRDefault="00000000" w:rsidRPr="00000000" w14:paraId="00000112">
      <w:pPr>
        <w:spacing w:after="0" w:before="0" w:line="240" w:lineRule="auto"/>
        <w:jc w:val="both"/>
        <w:rPr>
          <w:rFonts w:ascii="Arial" w:cs="Arial" w:eastAsia="Arial" w:hAnsi="Arial"/>
          <w:i w:val="1"/>
          <w:color w:val="ef4123"/>
        </w:rPr>
      </w:pPr>
      <w:r w:rsidDel="00000000" w:rsidR="00000000" w:rsidRPr="00000000">
        <w:rPr>
          <w:rFonts w:ascii="Arial" w:cs="Arial" w:eastAsia="Arial" w:hAnsi="Arial"/>
          <w:i w:val="1"/>
          <w:color w:val="ef4123"/>
          <w:rtl w:val="0"/>
        </w:rPr>
        <w:t xml:space="preserve">Los horarios de salida y llegada de los botes están sujetos a cambios por clima. </w:t>
      </w:r>
    </w:p>
    <w:p w:rsidR="00000000" w:rsidDel="00000000" w:rsidP="00000000" w:rsidRDefault="00000000" w:rsidRPr="00000000" w14:paraId="00000113">
      <w:pPr>
        <w:spacing w:after="240" w:before="240" w:line="240" w:lineRule="auto"/>
        <w:jc w:val="both"/>
        <w:rPr>
          <w:rFonts w:ascii="Arial" w:cs="Arial" w:eastAsia="Arial" w:hAnsi="Arial"/>
          <w:sz w:val="14"/>
          <w:szCs w:val="14"/>
        </w:rPr>
      </w:pPr>
      <w:r w:rsidDel="00000000" w:rsidR="00000000" w:rsidRPr="00000000">
        <w:rPr>
          <w:rFonts w:ascii="Georgia" w:cs="Georgia" w:eastAsia="Georgia" w:hAnsi="Georgia"/>
          <w:b w:val="1"/>
          <w:color w:val="c7862b"/>
          <w:u w:val="single"/>
          <w:rtl w:val="0"/>
        </w:rPr>
        <w:t xml:space="preserve"> </w:t>
      </w:r>
      <w:r w:rsidDel="00000000" w:rsidR="00000000" w:rsidRPr="00000000">
        <w:rPr>
          <w:rtl w:val="0"/>
        </w:rPr>
      </w:r>
    </w:p>
    <w:p w:rsidR="00000000" w:rsidDel="00000000" w:rsidP="00000000" w:rsidRDefault="00000000" w:rsidRPr="00000000" w14:paraId="00000114">
      <w:pPr>
        <w:spacing w:after="0" w:line="240" w:lineRule="auto"/>
        <w:ind w:left="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5">
      <w:pPr>
        <w:spacing w:after="0" w:line="240" w:lineRule="auto"/>
        <w:ind w:left="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6">
      <w:pPr>
        <w:spacing w:after="0" w:line="240" w:lineRule="auto"/>
        <w:ind w:left="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7">
      <w:pPr>
        <w:spacing w:after="0" w:line="240" w:lineRule="auto"/>
        <w:ind w:left="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8">
      <w:pPr>
        <w:spacing w:after="0" w:line="240" w:lineRule="auto"/>
        <w:ind w:left="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9">
      <w:pPr>
        <w:spacing w:after="0" w:line="240" w:lineRule="auto"/>
        <w:ind w:left="0" w:right="-690" w:firstLine="0"/>
        <w:jc w:val="both"/>
        <w:rPr>
          <w:rFonts w:ascii="Arial" w:cs="Arial" w:eastAsia="Arial" w:hAnsi="Arial"/>
        </w:rPr>
      </w:pPr>
      <w:r w:rsidDel="00000000" w:rsidR="00000000" w:rsidRPr="00000000">
        <w:rPr>
          <w:rtl w:val="0"/>
        </w:rPr>
      </w:r>
    </w:p>
    <w:tbl>
      <w:tblPr>
        <w:tblStyle w:val="Table4"/>
        <w:tblW w:w="90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3330"/>
        <w:gridCol w:w="3660"/>
        <w:tblGridChange w:id="0">
          <w:tblGrid>
            <w:gridCol w:w="2085"/>
            <w:gridCol w:w="3330"/>
            <w:gridCol w:w="3660"/>
          </w:tblGrid>
        </w:tblGridChange>
      </w:tblGrid>
      <w:tr>
        <w:trPr>
          <w:cantSplit w:val="0"/>
          <w:trHeight w:val="390" w:hRule="atLeast"/>
          <w:tblHeader w:val="0"/>
        </w:trPr>
        <w:tc>
          <w:tcPr>
            <w:gridSpan w:val="3"/>
            <w:tcBorders>
              <w:top w:color="000000" w:space="0" w:sz="5" w:val="single"/>
              <w:left w:color="000000" w:space="0" w:sz="5" w:val="single"/>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11A">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HOTELES PREVISTOS O SIMILARES</w:t>
            </w:r>
          </w:p>
        </w:tc>
      </w:tr>
      <w:tr>
        <w:trPr>
          <w:cantSplit w:val="0"/>
          <w:trHeight w:val="390" w:hRule="atLeast"/>
          <w:tblHeader w:val="0"/>
        </w:trPr>
        <w:tc>
          <w:tcPr>
            <w:tcBorders>
              <w:top w:color="000000" w:space="0" w:sz="5" w:val="single"/>
              <w:left w:color="000000" w:space="0" w:sz="5" w:val="single"/>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11D">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CIUDAD</w:t>
            </w:r>
          </w:p>
        </w:tc>
        <w:tc>
          <w:tcPr>
            <w:tcBorders>
              <w:top w:color="000000" w:space="0" w:sz="5" w:val="single"/>
              <w:left w:color="000000" w:space="0" w:sz="0" w:val="nil"/>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11E">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SUPERIOR 4*</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11F">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DELUXE 4 - 5*</w:t>
            </w:r>
          </w:p>
        </w:tc>
      </w:tr>
      <w:tr>
        <w:trPr>
          <w:cantSplit w:val="0"/>
          <w:trHeight w:val="76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0">
            <w:pPr>
              <w:spacing w:after="240" w:before="240" w:line="240" w:lineRule="auto"/>
              <w:jc w:val="center"/>
              <w:rPr>
                <w:rFonts w:ascii="Georgia" w:cs="Georgia" w:eastAsia="Georgia" w:hAnsi="Georgia"/>
              </w:rPr>
            </w:pPr>
            <w:r w:rsidDel="00000000" w:rsidR="00000000" w:rsidRPr="00000000">
              <w:rPr>
                <w:rFonts w:ascii="Georgia" w:cs="Georgia" w:eastAsia="Georgia" w:hAnsi="Georgia"/>
                <w:rtl w:val="0"/>
              </w:rPr>
              <w:t xml:space="preserve">Bangkok</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1">
            <w:pPr>
              <w:widowControl w:val="0"/>
              <w:spacing w:after="240" w:before="240" w:line="276" w:lineRule="auto"/>
              <w:jc w:val="center"/>
              <w:rPr>
                <w:rFonts w:ascii="Georgia" w:cs="Georgia" w:eastAsia="Georgia" w:hAnsi="Georgia"/>
              </w:rPr>
            </w:pPr>
            <w:hyperlink r:id="rId10">
              <w:r w:rsidDel="00000000" w:rsidR="00000000" w:rsidRPr="00000000">
                <w:rPr>
                  <w:rFonts w:ascii="Georgia" w:cs="Georgia" w:eastAsia="Georgia" w:hAnsi="Georgia"/>
                  <w:color w:val="1155cc"/>
                  <w:u w:val="single"/>
                  <w:rtl w:val="0"/>
                </w:rPr>
                <w:t xml:space="preserve">NOVOTEL SILOM</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2">
            <w:pPr>
              <w:spacing w:after="240" w:before="240" w:line="240" w:lineRule="auto"/>
              <w:jc w:val="center"/>
              <w:rPr>
                <w:rFonts w:ascii="Georgia" w:cs="Georgia" w:eastAsia="Georgia" w:hAnsi="Georgia"/>
              </w:rPr>
            </w:pPr>
            <w:hyperlink r:id="rId11">
              <w:r w:rsidDel="00000000" w:rsidR="00000000" w:rsidRPr="00000000">
                <w:rPr>
                  <w:rFonts w:ascii="Georgia" w:cs="Georgia" w:eastAsia="Georgia" w:hAnsi="Georgia"/>
                  <w:color w:val="1155cc"/>
                  <w:u w:val="single"/>
                  <w:rtl w:val="0"/>
                </w:rPr>
                <w:t xml:space="preserve">PULLMAN BANGKOK HOTEL G</w:t>
              </w:r>
            </w:hyperlink>
            <w:r w:rsidDel="00000000" w:rsidR="00000000" w:rsidRPr="00000000">
              <w:rPr>
                <w:rtl w:val="0"/>
              </w:rPr>
            </w:r>
          </w:p>
        </w:tc>
      </w:tr>
      <w:tr>
        <w:trPr>
          <w:cantSplit w:val="0"/>
          <w:trHeight w:val="20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3">
            <w:pPr>
              <w:spacing w:after="240" w:before="240" w:line="240" w:lineRule="auto"/>
              <w:jc w:val="center"/>
              <w:rPr>
                <w:rFonts w:ascii="Georgia" w:cs="Georgia" w:eastAsia="Georgia" w:hAnsi="Georgia"/>
              </w:rPr>
            </w:pPr>
            <w:r w:rsidDel="00000000" w:rsidR="00000000" w:rsidRPr="00000000">
              <w:rPr>
                <w:rFonts w:ascii="Georgia" w:cs="Georgia" w:eastAsia="Georgia" w:hAnsi="Georgia"/>
                <w:rtl w:val="0"/>
              </w:rPr>
              <w:t xml:space="preserve">Chiang Mai</w:t>
            </w:r>
          </w:p>
        </w:tc>
        <w:tc>
          <w:tcPr>
            <w:gridSpan w:val="2"/>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24">
            <w:pPr>
              <w:spacing w:after="240" w:before="240" w:line="240" w:lineRule="auto"/>
              <w:jc w:val="center"/>
              <w:rPr>
                <w:rFonts w:ascii="Georgia" w:cs="Georgia" w:eastAsia="Georgia" w:hAnsi="Georgia"/>
                <w:sz w:val="20"/>
                <w:szCs w:val="20"/>
              </w:rPr>
            </w:pPr>
            <w:hyperlink r:id="rId12">
              <w:r w:rsidDel="00000000" w:rsidR="00000000" w:rsidRPr="00000000">
                <w:rPr>
                  <w:rFonts w:ascii="Georgia" w:cs="Georgia" w:eastAsia="Georgia" w:hAnsi="Georgia"/>
                  <w:color w:val="1155cc"/>
                  <w:u w:val="single"/>
                  <w:rtl w:val="0"/>
                </w:rPr>
                <w:t xml:space="preserve">TRAVELODGE NIMMAN</w:t>
              </w:r>
            </w:hyperlink>
            <w:r w:rsidDel="00000000" w:rsidR="00000000" w:rsidRPr="00000000">
              <w:rPr>
                <w:rtl w:val="0"/>
              </w:rPr>
            </w:r>
          </w:p>
        </w:tc>
      </w:tr>
      <w:tr>
        <w:trPr>
          <w:cantSplit w:val="0"/>
          <w:trHeight w:val="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6">
            <w:pPr>
              <w:spacing w:after="240" w:before="240" w:line="240" w:lineRule="auto"/>
              <w:jc w:val="center"/>
              <w:rPr>
                <w:rFonts w:ascii="Georgia" w:cs="Georgia" w:eastAsia="Georgia" w:hAnsi="Georgia"/>
              </w:rPr>
            </w:pPr>
            <w:r w:rsidDel="00000000" w:rsidR="00000000" w:rsidRPr="00000000">
              <w:rPr>
                <w:rFonts w:ascii="Georgia" w:cs="Georgia" w:eastAsia="Georgia" w:hAnsi="Georgia"/>
                <w:rtl w:val="0"/>
              </w:rPr>
              <w:t xml:space="preserve">Phuket</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7">
            <w:pPr>
              <w:spacing w:after="240" w:before="240" w:line="240" w:lineRule="auto"/>
              <w:jc w:val="center"/>
              <w:rPr>
                <w:rFonts w:ascii="Georgia" w:cs="Georgia" w:eastAsia="Georgia" w:hAnsi="Georgia"/>
                <w:sz w:val="20"/>
                <w:szCs w:val="20"/>
              </w:rPr>
            </w:pPr>
            <w:hyperlink r:id="rId13">
              <w:r w:rsidDel="00000000" w:rsidR="00000000" w:rsidRPr="00000000">
                <w:rPr>
                  <w:rFonts w:ascii="Georgia" w:cs="Georgia" w:eastAsia="Georgia" w:hAnsi="Georgia"/>
                  <w:color w:val="1155cc"/>
                  <w:sz w:val="20"/>
                  <w:szCs w:val="20"/>
                  <w:u w:val="single"/>
                  <w:rtl w:val="0"/>
                </w:rPr>
                <w:t xml:space="preserve">NOVOTEL KAMALA</w:t>
              </w:r>
            </w:hyperlink>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8">
            <w:pPr>
              <w:spacing w:after="240" w:before="240" w:line="240" w:lineRule="auto"/>
              <w:jc w:val="center"/>
              <w:rPr>
                <w:rFonts w:ascii="Georgia" w:cs="Georgia" w:eastAsia="Georgia" w:hAnsi="Georgia"/>
              </w:rPr>
            </w:pPr>
            <w:hyperlink r:id="rId14">
              <w:r w:rsidDel="00000000" w:rsidR="00000000" w:rsidRPr="00000000">
                <w:rPr>
                  <w:rFonts w:ascii="Georgia" w:cs="Georgia" w:eastAsia="Georgia" w:hAnsi="Georgia"/>
                  <w:color w:val="1155cc"/>
                  <w:u w:val="single"/>
                  <w:rtl w:val="0"/>
                </w:rPr>
                <w:t xml:space="preserve">SAII PHUKET LAGUNA PHUKET</w:t>
              </w:r>
            </w:hyperlink>
            <w:r w:rsidDel="00000000" w:rsidR="00000000" w:rsidRPr="00000000">
              <w:rPr>
                <w:rtl w:val="0"/>
              </w:rPr>
            </w:r>
          </w:p>
        </w:tc>
      </w:tr>
    </w:tbl>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b w:val="1"/>
          <w:color w:val="ef4123"/>
        </w:rPr>
      </w:pPr>
      <w:r w:rsidDel="00000000" w:rsidR="00000000" w:rsidRPr="00000000">
        <w:rPr>
          <w:rFonts w:ascii="Arial" w:cs="Arial" w:eastAsia="Arial" w:hAnsi="Arial"/>
          <w:b w:val="1"/>
          <w:color w:val="ef4123"/>
          <w:rtl w:val="0"/>
        </w:rPr>
        <w:t xml:space="preserve">Notas de alojamiento:</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Fonts w:ascii="Arial" w:cs="Arial" w:eastAsia="Arial" w:hAnsi="Arial"/>
          <w:rtl w:val="0"/>
        </w:rPr>
        <w:t xml:space="preserve">* Todas las clasificaciones de los hoteles están determinadas de acuerdo con las autoridades locales.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Fonts w:ascii="Arial" w:cs="Arial" w:eastAsia="Arial" w:hAnsi="Arial"/>
          <w:rtl w:val="0"/>
        </w:rPr>
        <w:t xml:space="preserve">* Horario de entrada: 13:00 o 14:00</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Fonts w:ascii="Arial" w:cs="Arial" w:eastAsia="Arial" w:hAnsi="Arial"/>
          <w:rtl w:val="0"/>
        </w:rPr>
        <w:t xml:space="preserve">* Horario de salida: 11:00 o 12:00</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Fonts w:ascii="Arial" w:cs="Arial" w:eastAsia="Arial" w:hAnsi="Arial"/>
          <w:rtl w:val="0"/>
        </w:rPr>
        <w:t xml:space="preserve">* PHI PHI: Hotel Zeavola Resort. Estancia mínima adicional de 5 noches del 27 de diciembre al 2 de enero. Aplica suplementos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30">
      <w:pPr>
        <w:pStyle w:val="Title"/>
        <w:spacing w:after="0" w:before="113" w:line="288" w:lineRule="auto"/>
        <w:rPr>
          <w:rFonts w:ascii="Arial" w:cs="Arial" w:eastAsia="Arial" w:hAnsi="Arial"/>
          <w:color w:val="ef4123"/>
          <w:sz w:val="22"/>
          <w:szCs w:val="22"/>
        </w:rPr>
      </w:pPr>
      <w:bookmarkStart w:colFirst="0" w:colLast="0" w:name="_heading=h.tcn77qvswp0f" w:id="0"/>
      <w:bookmarkEnd w:id="0"/>
      <w:r w:rsidDel="00000000" w:rsidR="00000000" w:rsidRPr="00000000">
        <w:rPr>
          <w:rFonts w:ascii="Arial" w:cs="Arial" w:eastAsia="Arial" w:hAnsi="Arial"/>
          <w:color w:val="ef4123"/>
          <w:sz w:val="22"/>
          <w:szCs w:val="22"/>
          <w:rtl w:val="0"/>
        </w:rPr>
        <w:t xml:space="preserve">CONDICIONES GENERALES</w:t>
      </w:r>
    </w:p>
    <w:p w:rsidR="00000000" w:rsidDel="00000000" w:rsidP="00000000" w:rsidRDefault="00000000" w:rsidRPr="00000000" w14:paraId="00000131">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132">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133">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los boletos de avión</w:t>
      </w:r>
    </w:p>
    <w:p w:rsidR="00000000" w:rsidDel="00000000" w:rsidP="00000000" w:rsidRDefault="00000000" w:rsidRPr="00000000" w14:paraId="00000134">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w:t>
      </w:r>
    </w:p>
    <w:p w:rsidR="00000000" w:rsidDel="00000000" w:rsidP="00000000" w:rsidRDefault="00000000" w:rsidRPr="00000000" w14:paraId="00000135">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136">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137">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w:t>
      </w:r>
    </w:p>
    <w:p w:rsidR="00000000" w:rsidDel="00000000" w:rsidP="00000000" w:rsidRDefault="00000000" w:rsidRPr="00000000" w14:paraId="00000138">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139">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w:t>
      </w:r>
    </w:p>
    <w:p w:rsidR="00000000" w:rsidDel="00000000" w:rsidP="00000000" w:rsidRDefault="00000000" w:rsidRPr="00000000" w14:paraId="0000013A">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13B">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13C">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13D">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13E">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13F">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140">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141">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p>
    <w:p w:rsidR="00000000" w:rsidDel="00000000" w:rsidP="00000000" w:rsidRDefault="00000000" w:rsidRPr="00000000" w14:paraId="00000142">
      <w:pPr>
        <w:numPr>
          <w:ilvl w:val="0"/>
          <w:numId w:val="6"/>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000000" w:rsidDel="00000000" w:rsidP="00000000" w:rsidRDefault="00000000" w:rsidRPr="00000000" w14:paraId="00000143">
      <w:pPr>
        <w:widowControl w:val="0"/>
        <w:shd w:fill="ffffff" w:val="clear"/>
        <w:spacing w:after="22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44">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145">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una vez recibido el depósito por persona (pagaderos en pesos mexicanos), el mismo no será reembolsable. 60 días antes de la fecha de viaje Gente Mayorista México deberá recibir un pago que cubra mínimo el 80% del valor total del viaje.</w:t>
      </w:r>
    </w:p>
    <w:p w:rsidR="00000000" w:rsidDel="00000000" w:rsidP="00000000" w:rsidRDefault="00000000" w:rsidRPr="00000000" w14:paraId="00000146">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147">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w:t>
      </w:r>
      <w:r w:rsidDel="00000000" w:rsidR="00000000" w:rsidRPr="00000000">
        <w:rPr>
          <w:rFonts w:ascii="Arial" w:cs="Arial" w:eastAsia="Arial" w:hAnsi="Arial"/>
          <w:sz w:val="23"/>
          <w:szCs w:val="23"/>
          <w:rtl w:val="0"/>
        </w:rPr>
        <w:t xml:space="preserve">os.</w:t>
      </w:r>
    </w:p>
    <w:p w:rsidR="00000000" w:rsidDel="00000000" w:rsidP="00000000" w:rsidRDefault="00000000" w:rsidRPr="00000000" w14:paraId="00000148">
      <w:pPr>
        <w:widowControl w:val="0"/>
        <w:shd w:fill="ffffff" w:val="clear"/>
        <w:spacing w:after="22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49">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14A">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14B">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14C">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DE DEVOLUCIONES Y OTROS</w:t>
      </w:r>
    </w:p>
    <w:p w:rsidR="00000000" w:rsidDel="00000000" w:rsidP="00000000" w:rsidRDefault="00000000" w:rsidRPr="00000000" w14:paraId="0000014D">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14E">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14F">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150">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151">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152">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153">
      <w:pPr>
        <w:widowControl w:val="0"/>
        <w:numPr>
          <w:ilvl w:val="0"/>
          <w:numId w:val="3"/>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154">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TURISMO RESPONSABLE</w:t>
      </w:r>
    </w:p>
    <w:p w:rsidR="00000000" w:rsidDel="00000000" w:rsidP="00000000" w:rsidRDefault="00000000" w:rsidRPr="00000000" w14:paraId="00000155">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156">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157">
      <w:pPr>
        <w:widowControl w:val="0"/>
        <w:numPr>
          <w:ilvl w:val="0"/>
          <w:numId w:val="1"/>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spacing w:before="123" w:lineRule="auto"/>
        <w:ind w:left="2463" w:firstLine="0"/>
        <w:rPr>
          <w:rFonts w:ascii="Arial" w:cs="Arial" w:eastAsia="Arial" w:hAnsi="Arial"/>
          <w:sz w:val="23"/>
          <w:szCs w:val="23"/>
        </w:rPr>
      </w:pPr>
      <w:r w:rsidDel="00000000" w:rsidR="00000000" w:rsidRPr="00000000">
        <w:rPr>
          <w:rFonts w:ascii="Arial" w:cs="Arial" w:eastAsia="Arial" w:hAnsi="Arial"/>
          <w:color w:val="282e36"/>
          <w:sz w:val="23"/>
          <w:szCs w:val="23"/>
          <w:rtl w:val="0"/>
        </w:rPr>
        <w:t xml:space="preserve"> </w:t>
      </w: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-695316</wp:posOffset>
          </wp:positionH>
          <wp:positionV relativeFrom="paragraph">
            <wp:posOffset>38101</wp:posOffset>
          </wp:positionV>
          <wp:extent cx="1235802" cy="789540"/>
          <wp:effectExtent b="0" l="0" r="0" t="0"/>
          <wp:wrapNone/>
          <wp:docPr id="196683789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15D">
    <w:pPr>
      <w:widowControl w:val="0"/>
      <w:spacing w:after="0" w:line="240" w:lineRule="auto"/>
      <w:ind w:right="-1050"/>
      <w:jc w:val="right"/>
      <w:rP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pullmanbangkokhotelg.com/th/" TargetMode="External"/><Relationship Id="rId10" Type="http://schemas.openxmlformats.org/officeDocument/2006/relationships/hyperlink" Target="https://www.novotelbangkoksilom.com/th/" TargetMode="External"/><Relationship Id="rId13" Type="http://schemas.openxmlformats.org/officeDocument/2006/relationships/hyperlink" Target="https://www.novotelphuketkamala.com/" TargetMode="External"/><Relationship Id="rId12" Type="http://schemas.openxmlformats.org/officeDocument/2006/relationships/hyperlink" Target="https://www.travelodgehotels.asia/travelodge-nimm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2.xml"/><Relationship Id="rId14" Type="http://schemas.openxmlformats.org/officeDocument/2006/relationships/hyperlink" Target="https://www.googleadservices.com/pagead/aclk?sa=L&amp;ai=DChcSEwjyxe2w3sCDAxXfpGYCHY5NASYYABACGgJzbQ&amp;ase=2&amp;gclid=EAIaIQobChMI8sXtsN7AgwMV36RmAh2OTQEmEAAYASAAEgIB4_D_BwE&amp;ohost=www.google.com&amp;cid=CAASJORo_34r2nT7kzzsQojifheZTtRVdvApZf2N-4BYCzMBGABOgw&amp;sig=AOD64_01G2e-IOX7wrdznxqplepA8zO2MA&amp;q&amp;nis=4&amp;adurl&amp;ved=2ahUKEwjU_eew3sCDAxUMa2wGHcOFD8UQ0Qx6BAgBEAE" TargetMode="Externa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P45ZvHo3uUGcbVOo5GInQdc7Rg==">CgMxLjAaHgoBMBIZChcICVITChF0YWJsZS45cGV5d2hzczdjaDIOaC50Y243N3F2c3dwMGY4AHIhMW9NOG5zdUE1dHNiQnNSX2lhSjBTdmRwbW1tOTBlNENh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