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tab/>
      </w:r>
    </w:p>
    <w:p w:rsidR="00000000" w:rsidDel="00000000" w:rsidP="00000000" w:rsidRDefault="00000000" w:rsidRPr="00000000" w14:paraId="00000003">
      <w:pPr>
        <w:spacing w:after="0" w:lineRule="auto"/>
        <w:jc w:val="center"/>
        <w:rPr>
          <w:b w:val="1"/>
          <w:sz w:val="48"/>
          <w:szCs w:val="48"/>
        </w:rPr>
      </w:pPr>
      <w:r w:rsidDel="00000000" w:rsidR="00000000" w:rsidRPr="00000000">
        <w:rPr>
          <w:b w:val="1"/>
          <w:sz w:val="48"/>
          <w:szCs w:val="48"/>
          <w:rtl w:val="0"/>
        </w:rPr>
        <w:t xml:space="preserve">ESTAMBUL Y CAPADOCIA</w:t>
      </w:r>
    </w:p>
    <w:p w:rsidR="00000000" w:rsidDel="00000000" w:rsidP="00000000" w:rsidRDefault="00000000" w:rsidRPr="00000000" w14:paraId="00000004">
      <w:pPr>
        <w:spacing w:after="0" w:lineRule="auto"/>
        <w:jc w:val="center"/>
        <w:rPr>
          <w:b w:val="1"/>
          <w:sz w:val="60"/>
          <w:szCs w:val="60"/>
        </w:rPr>
      </w:pPr>
      <w:r w:rsidDel="00000000" w:rsidR="00000000" w:rsidRPr="00000000">
        <w:rPr>
          <w:b w:val="1"/>
          <w:sz w:val="42"/>
          <w:szCs w:val="42"/>
          <w:rtl w:val="0"/>
        </w:rPr>
        <w:t xml:space="preserve">(</w:t>
      </w:r>
      <w:r w:rsidDel="00000000" w:rsidR="00000000" w:rsidRPr="00000000">
        <w:rPr>
          <w:b w:val="1"/>
          <w:sz w:val="40"/>
          <w:szCs w:val="40"/>
          <w:rtl w:val="0"/>
        </w:rPr>
        <w:t xml:space="preserve">8 días / 7 noches</w:t>
      </w:r>
      <w:r w:rsidDel="00000000" w:rsidR="00000000" w:rsidRPr="00000000">
        <w:rPr>
          <w:b w:val="1"/>
          <w:sz w:val="42"/>
          <w:szCs w:val="42"/>
          <w:rtl w:val="0"/>
        </w:rPr>
        <w:t xml:space="preserve">)</w:t>
      </w:r>
      <w:r w:rsidDel="00000000" w:rsidR="00000000" w:rsidRPr="00000000">
        <w:rPr>
          <w:rtl w:val="0"/>
        </w:rPr>
      </w:r>
    </w:p>
    <w:p w:rsidR="00000000" w:rsidDel="00000000" w:rsidP="00000000" w:rsidRDefault="00000000" w:rsidRPr="00000000" w14:paraId="00000005">
      <w:pPr>
        <w:jc w:val="left"/>
        <w:rPr>
          <w:b w:val="1"/>
          <w:sz w:val="52"/>
          <w:szCs w:val="52"/>
        </w:rPr>
      </w:pPr>
      <w:r w:rsidDel="00000000" w:rsidR="00000000" w:rsidRPr="00000000">
        <w:rPr>
          <w:b w:val="1"/>
          <w:sz w:val="52"/>
          <w:szCs w:val="52"/>
        </w:rPr>
        <w:drawing>
          <wp:inline distB="114300" distT="114300" distL="114300" distR="114300">
            <wp:extent cx="5612130" cy="3746500"/>
            <wp:effectExtent b="0" l="0" r="0" t="0"/>
            <wp:docPr id="196683788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61213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rFonts w:ascii="Roboto" w:cs="Roboto" w:eastAsia="Roboto" w:hAnsi="Roboto"/>
          <w:i w:val="1"/>
          <w:color w:val="434343"/>
          <w:sz w:val="24"/>
          <w:szCs w:val="24"/>
          <w:highlight w:val="white"/>
        </w:rPr>
      </w:pPr>
      <w:r w:rsidDel="00000000" w:rsidR="00000000" w:rsidRPr="00000000">
        <w:rPr>
          <w:rFonts w:ascii="Roboto" w:cs="Roboto" w:eastAsia="Roboto" w:hAnsi="Roboto"/>
          <w:i w:val="1"/>
          <w:color w:val="434343"/>
          <w:sz w:val="24"/>
          <w:szCs w:val="24"/>
          <w:highlight w:val="white"/>
          <w:rtl w:val="0"/>
        </w:rPr>
        <w:t xml:space="preserve">¡Bienvenidos a un viaje de ensueño a dos joyas de Turquía en nuestro programa exclusivo! En Estambul, la ciudad de los mil contrastes, te sumergirás en la historia mientras paseas entre la majestuosidad de Santa Sofía y la belleza serena de la Mezquita Azul. Luego, en Capadocia, te maravillaras con sus paisajes surrealistas, con sus formaciones rocosas que parecen esculturas naturales y la experiencia única de volar en globo sobre esta tierra mágica. Dos destinos, una experiencia inolvidable. ¡Únete a nosotros y descubre Turquía en su máxima expresión!</w:t>
      </w:r>
    </w:p>
    <w:p w:rsidR="00000000" w:rsidDel="00000000" w:rsidP="00000000" w:rsidRDefault="00000000" w:rsidRPr="00000000" w14:paraId="00000007">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spacing w:after="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País: </w:t>
      </w:r>
      <w:r w:rsidDel="00000000" w:rsidR="00000000" w:rsidRPr="00000000">
        <w:rPr>
          <w:rFonts w:ascii="Arial" w:cs="Arial" w:eastAsia="Arial" w:hAnsi="Arial"/>
          <w:sz w:val="24"/>
          <w:szCs w:val="24"/>
          <w:rtl w:val="0"/>
        </w:rPr>
        <w:t xml:space="preserve">Turquía</w:t>
      </w:r>
      <w:r w:rsidDel="00000000" w:rsidR="00000000" w:rsidRPr="00000000">
        <w:rPr>
          <w:rtl w:val="0"/>
        </w:rPr>
      </w:r>
    </w:p>
    <w:p w:rsidR="00000000" w:rsidDel="00000000" w:rsidP="00000000" w:rsidRDefault="00000000" w:rsidRPr="00000000" w14:paraId="00000009">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Ciudades: </w:t>
      </w:r>
      <w:r w:rsidDel="00000000" w:rsidR="00000000" w:rsidRPr="00000000">
        <w:rPr>
          <w:rFonts w:ascii="Arial" w:cs="Arial" w:eastAsia="Arial" w:hAnsi="Arial"/>
          <w:sz w:val="24"/>
          <w:szCs w:val="24"/>
          <w:rtl w:val="0"/>
        </w:rPr>
        <w:t xml:space="preserve">Estambul y Capadocia</w:t>
      </w:r>
    </w:p>
    <w:p w:rsidR="00000000" w:rsidDel="00000000" w:rsidP="00000000" w:rsidRDefault="00000000" w:rsidRPr="00000000" w14:paraId="0000000A">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Temporada:</w:t>
      </w:r>
      <w:r w:rsidDel="00000000" w:rsidR="00000000" w:rsidRPr="00000000">
        <w:rPr>
          <w:rFonts w:ascii="Arial" w:cs="Arial" w:eastAsia="Arial" w:hAnsi="Arial"/>
          <w:sz w:val="24"/>
          <w:szCs w:val="24"/>
          <w:rtl w:val="0"/>
        </w:rPr>
        <w:t xml:space="preserve"> Desde el 15/05/2024 - 30/11/2024 </w:t>
      </w:r>
    </w:p>
    <w:p w:rsidR="00000000" w:rsidDel="00000000" w:rsidP="00000000" w:rsidRDefault="00000000" w:rsidRPr="00000000" w14:paraId="0000000B">
      <w:pPr>
        <w:spacing w:after="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Opera: </w:t>
      </w:r>
      <w:r w:rsidDel="00000000" w:rsidR="00000000" w:rsidRPr="00000000">
        <w:rPr>
          <w:rFonts w:ascii="Arial" w:cs="Arial" w:eastAsia="Arial" w:hAnsi="Arial"/>
          <w:sz w:val="24"/>
          <w:szCs w:val="24"/>
          <w:rtl w:val="0"/>
        </w:rPr>
        <w:t xml:space="preserve">Todos los miércoles</w:t>
      </w:r>
    </w:p>
    <w:p w:rsidR="00000000" w:rsidDel="00000000" w:rsidP="00000000" w:rsidRDefault="00000000" w:rsidRPr="00000000" w14:paraId="0000000C">
      <w:pPr>
        <w:spacing w:after="0" w:lineRule="auto"/>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Mínimo 2 pasajeros.</w:t>
      </w:r>
    </w:p>
    <w:p w:rsidR="00000000" w:rsidDel="00000000" w:rsidP="00000000" w:rsidRDefault="00000000" w:rsidRPr="00000000" w14:paraId="0000000D">
      <w:pPr>
        <w:spacing w:after="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0F">
      <w:pPr>
        <w:spacing w:after="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ITINERARIO</w:t>
      </w:r>
    </w:p>
    <w:p w:rsidR="00000000" w:rsidDel="00000000" w:rsidP="00000000" w:rsidRDefault="00000000" w:rsidRPr="00000000" w14:paraId="00000010">
      <w:pPr>
        <w:spacing w:after="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1">
      <w:pPr>
        <w:spacing w:after="0" w:lineRule="auto"/>
        <w:ind w:right="-51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DÍA 1 - ESTAMBUL</w:t>
      </w:r>
    </w:p>
    <w:p w:rsidR="00000000" w:rsidDel="00000000" w:rsidP="00000000" w:rsidRDefault="00000000" w:rsidRPr="00000000" w14:paraId="00000012">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Llegada al aeropuerto y traslado al hotel con asistente de habla hispana</w:t>
      </w:r>
      <w:r w:rsidDel="00000000" w:rsidR="00000000" w:rsidRPr="00000000">
        <w:rPr>
          <w:rFonts w:ascii="Arial" w:cs="Arial" w:eastAsia="Arial" w:hAnsi="Arial"/>
          <w:b w:val="1"/>
          <w:rtl w:val="0"/>
        </w:rPr>
        <w:t xml:space="preserve">.</w:t>
      </w:r>
      <w:r w:rsidDel="00000000" w:rsidR="00000000" w:rsidRPr="00000000">
        <w:rPr>
          <w:rFonts w:ascii="Arial" w:cs="Arial" w:eastAsia="Arial" w:hAnsi="Arial"/>
          <w:rtl w:val="0"/>
        </w:rPr>
        <w:t xml:space="preserve"> Check in y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spacing w:after="0" w:lineRule="auto"/>
        <w:ind w:right="-51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DÍA 2 - ESTAMBUL</w:t>
      </w:r>
    </w:p>
    <w:p w:rsidR="00000000" w:rsidDel="00000000" w:rsidP="00000000" w:rsidRDefault="00000000" w:rsidRPr="00000000" w14:paraId="00000015">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Desayuno.</w:t>
      </w:r>
      <w:r w:rsidDel="00000000" w:rsidR="00000000" w:rsidRPr="00000000">
        <w:rPr>
          <w:rFonts w:ascii="Arial" w:cs="Arial" w:eastAsia="Arial" w:hAnsi="Arial"/>
          <w:rtl w:val="0"/>
        </w:rPr>
        <w:t xml:space="preserve"> Día libre para actividades personales. </w:t>
      </w:r>
      <w:r w:rsidDel="00000000" w:rsidR="00000000" w:rsidRPr="00000000">
        <w:rPr>
          <w:rFonts w:ascii="Arial" w:cs="Arial" w:eastAsia="Arial" w:hAnsi="Arial"/>
          <w:b w:val="1"/>
          <w:rtl w:val="0"/>
        </w:rPr>
        <w:t xml:space="preserve">Alojamiento.</w:t>
      </w:r>
    </w:p>
    <w:p w:rsidR="00000000" w:rsidDel="00000000" w:rsidP="00000000" w:rsidRDefault="00000000" w:rsidRPr="00000000" w14:paraId="00000016">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Excursión opcional: (</w:t>
      </w:r>
      <w:r w:rsidDel="00000000" w:rsidR="00000000" w:rsidRPr="00000000">
        <w:rPr>
          <w:rFonts w:ascii="Arial" w:cs="Arial" w:eastAsia="Arial" w:hAnsi="Arial"/>
          <w:b w:val="1"/>
          <w:i w:val="1"/>
          <w:rtl w:val="0"/>
        </w:rPr>
        <w:t xml:space="preserve">Paseos Bósforo + Galata con comida</w:t>
      </w:r>
      <w:r w:rsidDel="00000000" w:rsidR="00000000" w:rsidRPr="00000000">
        <w:rPr>
          <w:rFonts w:ascii="Arial" w:cs="Arial" w:eastAsia="Arial" w:hAnsi="Arial"/>
          <w:b w:val="1"/>
          <w:rtl w:val="0"/>
        </w:rPr>
        <w:t xml:space="preserve">)</w:t>
      </w:r>
    </w:p>
    <w:p w:rsidR="00000000" w:rsidDel="00000000" w:rsidP="00000000" w:rsidRDefault="00000000" w:rsidRPr="00000000" w14:paraId="00000017">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Luego subiremos al Morro do Café de Pierre Loti, lugar favorito del famoso escritor francés Pierre Loti, desde donde podrán admirar la hermosa visita del Cuerno de Oro. También podrá visitar el Bazar Egipcio; el segundo Bazar más grande y antiguo de Estambul, para comprar especies, frutos secos, dulces, té y caviar. Almuerzo en un restaurante local. Posteriormente realizaremos un crucero por el Bósforo, que separa Asia de Europa. Tendremos la oportunidad de fotografiar la belleza natural de la región y los palacios del periodo otomano que aún hoy se encuentran a orillas del Bósforo. También veremos la plaza y cafés de Ortakoy, Mezquita Mecidiye y los puentes colgantes que conectan los dos continentes, luego continuaremos hasta Beyoglu utilizando el túnel, un tren subterráneo desde Estambul. Sólo hay 573 metros entre sus dos estaciones, Karakoy e Istiklal Street, inauguradas el 17 de enero de 1875, y el túnel es una de las 4 líneas de metro más antiguas del mundo. Sólo el metro de Londres (1863), el de Nueva York (1868) y el funicular de Lyon (1862) son más antiguos. Hoy en día es el sistema de transporte subterráneo más pequeño del mundo con sólo dos estaciones. En Beyoglu, visitaremos la Torre de Gálata, que se encuentra al norte del Cuerno de Oro y es uno de los lugares más atractivos de la ciudad, con sus 650 años, 67 metros y una vista fabulosa. </w:t>
      </w:r>
    </w:p>
    <w:p w:rsidR="00000000" w:rsidDel="00000000" w:rsidP="00000000" w:rsidRDefault="00000000" w:rsidRPr="00000000" w14:paraId="00000018">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19">
      <w:pPr>
        <w:spacing w:after="0" w:lineRule="auto"/>
        <w:ind w:right="-51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DÍA 3 - ESTAMBUL - ANKARA - CAPADOCIA </w:t>
      </w:r>
    </w:p>
    <w:p w:rsidR="00000000" w:rsidDel="00000000" w:rsidP="00000000" w:rsidRDefault="00000000" w:rsidRPr="00000000" w14:paraId="0000001A">
      <w:pPr>
        <w:spacing w:after="0" w:lineRule="auto"/>
        <w:ind w:right="-510"/>
        <w:jc w:val="both"/>
        <w:rPr>
          <w:rFonts w:ascii="Arial" w:cs="Arial" w:eastAsia="Arial" w:hAnsi="Arial"/>
          <w:b w:val="1"/>
          <w:sz w:val="24"/>
          <w:szCs w:val="24"/>
        </w:rPr>
      </w:pPr>
      <w:r w:rsidDel="00000000" w:rsidR="00000000" w:rsidRPr="00000000">
        <w:rPr>
          <w:rFonts w:ascii="Arial" w:cs="Arial" w:eastAsia="Arial" w:hAnsi="Arial"/>
          <w:b w:val="1"/>
          <w:rtl w:val="0"/>
        </w:rPr>
        <w:t xml:space="preserve">Desayuno. </w:t>
      </w:r>
      <w:r w:rsidDel="00000000" w:rsidR="00000000" w:rsidRPr="00000000">
        <w:rPr>
          <w:rFonts w:ascii="Arial" w:cs="Arial" w:eastAsia="Arial" w:hAnsi="Arial"/>
          <w:rtl w:val="0"/>
        </w:rPr>
        <w:t xml:space="preserve">Salida hacia Ankara, a la llegada realizaremos un recorrido panorámico por la ciudad con parada en el mausoleo de Ataturk. Almuerzo en un restaurante local. Luego nos dirigimos a Capadocia. llegada al hotel. Cena y alojamiento.  </w:t>
      </w:r>
      <w:r w:rsidDel="00000000" w:rsidR="00000000" w:rsidRPr="00000000">
        <w:rPr>
          <w:rFonts w:ascii="Arial" w:cs="Arial" w:eastAsia="Arial" w:hAnsi="Arial"/>
          <w:b w:val="1"/>
          <w:rtl w:val="0"/>
        </w:rPr>
        <w:t xml:space="preserve">Alojamiento.</w:t>
      </w:r>
      <w:r w:rsidDel="00000000" w:rsidR="00000000" w:rsidRPr="00000000">
        <w:rPr>
          <w:rtl w:val="0"/>
        </w:rPr>
      </w:r>
    </w:p>
    <w:p w:rsidR="00000000" w:rsidDel="00000000" w:rsidP="00000000" w:rsidRDefault="00000000" w:rsidRPr="00000000" w14:paraId="0000001B">
      <w:pPr>
        <w:spacing w:after="0" w:lineRule="auto"/>
        <w:ind w:right="-51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C">
      <w:pPr>
        <w:spacing w:after="0" w:lineRule="auto"/>
        <w:ind w:right="-51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DÍA 4 - CAPADOCIA</w:t>
      </w:r>
    </w:p>
    <w:p w:rsidR="00000000" w:rsidDel="00000000" w:rsidP="00000000" w:rsidRDefault="00000000" w:rsidRPr="00000000" w14:paraId="0000001D">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Excursión opcional: (</w:t>
      </w:r>
      <w:r w:rsidDel="00000000" w:rsidR="00000000" w:rsidRPr="00000000">
        <w:rPr>
          <w:rFonts w:ascii="Arial" w:cs="Arial" w:eastAsia="Arial" w:hAnsi="Arial"/>
          <w:b w:val="1"/>
          <w:i w:val="1"/>
          <w:rtl w:val="0"/>
        </w:rPr>
        <w:t xml:space="preserve">Paseo en Globo</w:t>
      </w:r>
      <w:r w:rsidDel="00000000" w:rsidR="00000000" w:rsidRPr="00000000">
        <w:rPr>
          <w:rFonts w:ascii="Arial" w:cs="Arial" w:eastAsia="Arial" w:hAnsi="Arial"/>
          <w:b w:val="1"/>
          <w:rtl w:val="0"/>
        </w:rPr>
        <w:t xml:space="preserve">)</w:t>
      </w:r>
    </w:p>
    <w:p w:rsidR="00000000" w:rsidDel="00000000" w:rsidP="00000000" w:rsidRDefault="00000000" w:rsidRPr="00000000" w14:paraId="0000001E">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Desayuno. </w:t>
      </w:r>
      <w:r w:rsidDel="00000000" w:rsidR="00000000" w:rsidRPr="00000000">
        <w:rPr>
          <w:rFonts w:ascii="Arial" w:cs="Arial" w:eastAsia="Arial" w:hAnsi="Arial"/>
          <w:rtl w:val="0"/>
        </w:rPr>
        <w:t xml:space="preserve">Salimos para visitar la ciudad subterránea de Ozkonak construida por comunidades cristianas que necesitaban protegerse de los romanos. Por la tarde, visite el Museo abierto de Goreme, que alberga numerosas capillas y casas, talladas en las piedras  y decoradas con frescos del siglo X, algunos de ellos con San Jorge, que nació allí. Visita a Avanos, tradicional por sus famosas alfombras confeccionadas a mano mediante una técnica milenaria, donde tenemos la posibilidad de visitar una cooperativa especializada. Por la tarde visitaremos una joyería y piedras típicas de Capadocia, cena en el hotel y </w:t>
      </w:r>
      <w:r w:rsidDel="00000000" w:rsidR="00000000" w:rsidRPr="00000000">
        <w:rPr>
          <w:rFonts w:ascii="Arial" w:cs="Arial" w:eastAsia="Arial" w:hAnsi="Arial"/>
          <w:b w:val="1"/>
          <w:rtl w:val="0"/>
        </w:rPr>
        <w:t xml:space="preserve">alojamiento.</w:t>
      </w:r>
    </w:p>
    <w:p w:rsidR="00000000" w:rsidDel="00000000" w:rsidP="00000000" w:rsidRDefault="00000000" w:rsidRPr="00000000" w14:paraId="0000001F">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Excursión opcional: (</w:t>
      </w:r>
      <w:r w:rsidDel="00000000" w:rsidR="00000000" w:rsidRPr="00000000">
        <w:rPr>
          <w:rFonts w:ascii="Arial" w:cs="Arial" w:eastAsia="Arial" w:hAnsi="Arial"/>
          <w:b w:val="1"/>
          <w:i w:val="1"/>
          <w:rtl w:val="0"/>
        </w:rPr>
        <w:t xml:space="preserve">Noche Turca</w:t>
      </w:r>
      <w:r w:rsidDel="00000000" w:rsidR="00000000" w:rsidRPr="00000000">
        <w:rPr>
          <w:rFonts w:ascii="Arial" w:cs="Arial" w:eastAsia="Arial" w:hAnsi="Arial"/>
          <w:b w:val="1"/>
          <w:rtl w:val="0"/>
        </w:rPr>
        <w:t xml:space="preserve">)</w:t>
      </w:r>
    </w:p>
    <w:p w:rsidR="00000000" w:rsidDel="00000000" w:rsidP="00000000" w:rsidRDefault="00000000" w:rsidRPr="00000000" w14:paraId="00000020">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En esta experiencia incomparable le espera una emocionante noche de danza de vientre y danzas folclóricas con trajes tradicionales turcas. </w:t>
      </w:r>
    </w:p>
    <w:p w:rsidR="00000000" w:rsidDel="00000000" w:rsidP="00000000" w:rsidRDefault="00000000" w:rsidRPr="00000000" w14:paraId="00000021">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22">
      <w:pPr>
        <w:spacing w:after="0" w:lineRule="auto"/>
        <w:ind w:right="-51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3">
      <w:pPr>
        <w:spacing w:after="0" w:lineRule="auto"/>
        <w:ind w:right="-51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4">
      <w:pPr>
        <w:spacing w:after="0" w:lineRule="auto"/>
        <w:ind w:right="-51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DÍA 5 - CAPADOCIA</w:t>
      </w:r>
    </w:p>
    <w:p w:rsidR="00000000" w:rsidDel="00000000" w:rsidP="00000000" w:rsidRDefault="00000000" w:rsidRPr="00000000" w14:paraId="00000025">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Desayuno. </w:t>
      </w:r>
      <w:r w:rsidDel="00000000" w:rsidR="00000000" w:rsidRPr="00000000">
        <w:rPr>
          <w:rFonts w:ascii="Arial" w:cs="Arial" w:eastAsia="Arial" w:hAnsi="Arial"/>
          <w:rtl w:val="0"/>
        </w:rPr>
        <w:t xml:space="preserve">Salida para visitar Avcilar y Güvercinlik, donde podremos disfrutar del paisaje de “Fairy Chimney” con vistas a Capadoci, ese paisaje único. Visita a la ciudad troglodita de Uchisar en el punto más alto de Capadocia. Por la tarde visitaremos una cooperativa de cerámica en Capadocia. Cena en el hotel y </w:t>
      </w:r>
      <w:r w:rsidDel="00000000" w:rsidR="00000000" w:rsidRPr="00000000">
        <w:rPr>
          <w:rFonts w:ascii="Arial" w:cs="Arial" w:eastAsia="Arial" w:hAnsi="Arial"/>
          <w:b w:val="1"/>
          <w:rtl w:val="0"/>
        </w:rPr>
        <w:t xml:space="preserve">alojamiento. </w:t>
      </w:r>
    </w:p>
    <w:p w:rsidR="00000000" w:rsidDel="00000000" w:rsidP="00000000" w:rsidRDefault="00000000" w:rsidRPr="00000000" w14:paraId="00000026">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Excursión opcional: (</w:t>
      </w:r>
      <w:r w:rsidDel="00000000" w:rsidR="00000000" w:rsidRPr="00000000">
        <w:rPr>
          <w:rFonts w:ascii="Arial" w:cs="Arial" w:eastAsia="Arial" w:hAnsi="Arial"/>
          <w:b w:val="1"/>
          <w:i w:val="1"/>
          <w:rtl w:val="0"/>
        </w:rPr>
        <w:t xml:space="preserve">Monster Safari</w:t>
      </w:r>
      <w:r w:rsidDel="00000000" w:rsidR="00000000" w:rsidRPr="00000000">
        <w:rPr>
          <w:rFonts w:ascii="Arial" w:cs="Arial" w:eastAsia="Arial" w:hAnsi="Arial"/>
          <w:b w:val="1"/>
          <w:rtl w:val="0"/>
        </w:rPr>
        <w:t xml:space="preserve">)</w:t>
      </w:r>
    </w:p>
    <w:p w:rsidR="00000000" w:rsidDel="00000000" w:rsidP="00000000" w:rsidRDefault="00000000" w:rsidRPr="00000000" w14:paraId="00000027">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La forma más emocionante de descubrimiento. Prepárate para conocer las bellezas de Capadocia. Si bien, Monster Safari te llevará a un viaje lleno de adrenalina, también te llevará a las bellezas ocultas de Capadocia </w:t>
      </w:r>
    </w:p>
    <w:p w:rsidR="00000000" w:rsidDel="00000000" w:rsidP="00000000" w:rsidRDefault="00000000" w:rsidRPr="00000000" w14:paraId="00000028">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Rule="auto"/>
        <w:ind w:right="-51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DÍA 6 - CAPADOCIA - ESTAMBUL</w:t>
      </w:r>
    </w:p>
    <w:p w:rsidR="00000000" w:rsidDel="00000000" w:rsidP="00000000" w:rsidRDefault="00000000" w:rsidRPr="00000000" w14:paraId="0000002A">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Desayuno. </w:t>
      </w:r>
      <w:r w:rsidDel="00000000" w:rsidR="00000000" w:rsidRPr="00000000">
        <w:rPr>
          <w:rFonts w:ascii="Arial" w:cs="Arial" w:eastAsia="Arial" w:hAnsi="Arial"/>
          <w:rtl w:val="0"/>
        </w:rPr>
        <w:t xml:space="preserve">Salida de regreso a Estambul Llegada al hotel. Tarde libre. </w:t>
      </w:r>
      <w:r w:rsidDel="00000000" w:rsidR="00000000" w:rsidRPr="00000000">
        <w:rPr>
          <w:rFonts w:ascii="Arial" w:cs="Arial" w:eastAsia="Arial" w:hAnsi="Arial"/>
          <w:b w:val="1"/>
          <w:rtl w:val="0"/>
        </w:rPr>
        <w:t xml:space="preserve">alojamiento. </w:t>
      </w:r>
    </w:p>
    <w:p w:rsidR="00000000" w:rsidDel="00000000" w:rsidP="00000000" w:rsidRDefault="00000000" w:rsidRPr="00000000" w14:paraId="0000002B">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2C">
      <w:pPr>
        <w:spacing w:after="0" w:lineRule="auto"/>
        <w:ind w:right="-51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DÍA 7 - ESTAMBUL</w:t>
      </w:r>
    </w:p>
    <w:p w:rsidR="00000000" w:rsidDel="00000000" w:rsidP="00000000" w:rsidRDefault="00000000" w:rsidRPr="00000000" w14:paraId="0000002D">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Desayuno en el hotel. </w:t>
      </w:r>
      <w:r w:rsidDel="00000000" w:rsidR="00000000" w:rsidRPr="00000000">
        <w:rPr>
          <w:rFonts w:ascii="Arial" w:cs="Arial" w:eastAsia="Arial" w:hAnsi="Arial"/>
          <w:rtl w:val="0"/>
        </w:rPr>
        <w:t xml:space="preserve">Día libre. </w:t>
      </w:r>
      <w:r w:rsidDel="00000000" w:rsidR="00000000" w:rsidRPr="00000000">
        <w:rPr>
          <w:rFonts w:ascii="Arial" w:cs="Arial" w:eastAsia="Arial" w:hAnsi="Arial"/>
          <w:b w:val="1"/>
          <w:rtl w:val="0"/>
        </w:rPr>
        <w:t xml:space="preserve">alojamiento</w:t>
      </w:r>
    </w:p>
    <w:p w:rsidR="00000000" w:rsidDel="00000000" w:rsidP="00000000" w:rsidRDefault="00000000" w:rsidRPr="00000000" w14:paraId="0000002E">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Excursión opcional: (</w:t>
      </w:r>
      <w:r w:rsidDel="00000000" w:rsidR="00000000" w:rsidRPr="00000000">
        <w:rPr>
          <w:rFonts w:ascii="Arial" w:cs="Arial" w:eastAsia="Arial" w:hAnsi="Arial"/>
          <w:b w:val="1"/>
          <w:i w:val="1"/>
          <w:rtl w:val="0"/>
        </w:rPr>
        <w:t xml:space="preserve">Estambul clásico con comida</w:t>
      </w:r>
      <w:r w:rsidDel="00000000" w:rsidR="00000000" w:rsidRPr="00000000">
        <w:rPr>
          <w:rFonts w:ascii="Arial" w:cs="Arial" w:eastAsia="Arial" w:hAnsi="Arial"/>
          <w:b w:val="1"/>
          <w:rtl w:val="0"/>
        </w:rPr>
        <w:t xml:space="preserve">)</w:t>
      </w:r>
    </w:p>
    <w:p w:rsidR="00000000" w:rsidDel="00000000" w:rsidP="00000000" w:rsidRDefault="00000000" w:rsidRPr="00000000" w14:paraId="0000002F">
      <w:pPr>
        <w:spacing w:after="0" w:lineRule="auto"/>
        <w:ind w:right="-510"/>
        <w:jc w:val="both"/>
        <w:rPr>
          <w:rFonts w:ascii="Arial" w:cs="Arial" w:eastAsia="Arial" w:hAnsi="Arial"/>
        </w:rPr>
      </w:pPr>
      <w:r w:rsidDel="00000000" w:rsidR="00000000" w:rsidRPr="00000000">
        <w:rPr>
          <w:rFonts w:ascii="Arial" w:cs="Arial" w:eastAsia="Arial" w:hAnsi="Arial"/>
          <w:rtl w:val="0"/>
        </w:rPr>
        <w:t xml:space="preserve">En este tour, visitaremos el Palacio de Topkapi, donde vivieron los sultanes del imperio Otomano. De gran belleza, se aprecia en sus estancias y jardines. Podremos admirar el diamante Kasikci de 86 quilates, uno de los más grandes del mundo, que se encuentra en el palacio, A continuación, nos dirigiremos hacia Sophia, con la cúpula más grande del mundo crristiano durante 900 años. Esta estructura ha servido como iglesia, museo y hoy en día es una Mezquita, construida en la época romana por el emperador Septimio Severo en el año 203. representó el centro de la ciudad hasta la república. La Mezquita azul, la más visitada de la ciudad, cuenta con una impresionante colección de azulejos de Iznik. Fue ordenada por el sultán Ahmet como una réplica de la Sagrada Sofia. Concluimos el día en el gran Bazar para compras.  </w:t>
      </w:r>
    </w:p>
    <w:p w:rsidR="00000000" w:rsidDel="00000000" w:rsidP="00000000" w:rsidRDefault="00000000" w:rsidRPr="00000000" w14:paraId="00000030">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31">
      <w:pPr>
        <w:spacing w:after="0" w:lineRule="auto"/>
        <w:ind w:right="-51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DÍA 8 - ESTAMBUL</w:t>
      </w:r>
    </w:p>
    <w:p w:rsidR="00000000" w:rsidDel="00000000" w:rsidP="00000000" w:rsidRDefault="00000000" w:rsidRPr="00000000" w14:paraId="00000032">
      <w:pPr>
        <w:spacing w:after="0" w:lineRule="auto"/>
        <w:ind w:right="-510"/>
        <w:jc w:val="both"/>
        <w:rPr>
          <w:rFonts w:ascii="Arial" w:cs="Arial" w:eastAsia="Arial" w:hAnsi="Arial"/>
          <w:b w:val="1"/>
        </w:rPr>
      </w:pPr>
      <w:r w:rsidDel="00000000" w:rsidR="00000000" w:rsidRPr="00000000">
        <w:rPr>
          <w:rFonts w:ascii="Arial" w:cs="Arial" w:eastAsia="Arial" w:hAnsi="Arial"/>
          <w:b w:val="1"/>
          <w:rtl w:val="0"/>
        </w:rPr>
        <w:t xml:space="preserve">Desayuno en el hotel. </w:t>
      </w:r>
      <w:r w:rsidDel="00000000" w:rsidR="00000000" w:rsidRPr="00000000">
        <w:rPr>
          <w:rFonts w:ascii="Arial" w:cs="Arial" w:eastAsia="Arial" w:hAnsi="Arial"/>
          <w:rtl w:val="0"/>
        </w:rPr>
        <w:t xml:space="preserve">A la hora indicada, traslado al aeropuerto para tomar el vuelo de salida. </w:t>
      </w:r>
      <w:r w:rsidDel="00000000" w:rsidR="00000000" w:rsidRPr="00000000">
        <w:rPr>
          <w:rtl w:val="0"/>
        </w:rPr>
      </w:r>
    </w:p>
    <w:p w:rsidR="00000000" w:rsidDel="00000000" w:rsidP="00000000" w:rsidRDefault="00000000" w:rsidRPr="00000000" w14:paraId="00000033">
      <w:pPr>
        <w:spacing w:after="0" w:lineRule="auto"/>
        <w:ind w:right="-510"/>
        <w:jc w:val="both"/>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Rule="auto"/>
        <w:ind w:left="4956" w:firstLine="707.9999999999995"/>
        <w:rPr>
          <w:rFonts w:ascii="Arial" w:cs="Arial" w:eastAsia="Arial" w:hAnsi="Arial"/>
          <w:b w:val="1"/>
        </w:rPr>
      </w:pPr>
      <w:r w:rsidDel="00000000" w:rsidR="00000000" w:rsidRPr="00000000">
        <w:rPr>
          <w:rtl w:val="0"/>
        </w:rPr>
      </w:r>
    </w:p>
    <w:p w:rsidR="00000000" w:rsidDel="00000000" w:rsidP="00000000" w:rsidRDefault="00000000" w:rsidRPr="00000000" w14:paraId="00000035">
      <w:pPr>
        <w:rPr>
          <w:rFonts w:ascii="Trebuchet MS" w:cs="Trebuchet MS" w:eastAsia="Trebuchet MS" w:hAnsi="Trebuchet MS"/>
          <w:b w:val="1"/>
          <w:color w:val="ef4123"/>
        </w:rPr>
      </w:pPr>
      <w:r w:rsidDel="00000000" w:rsidR="00000000" w:rsidRPr="00000000">
        <w:rPr>
          <w:rFonts w:ascii="Trebuchet MS" w:cs="Trebuchet MS" w:eastAsia="Trebuchet MS" w:hAnsi="Trebuchet MS"/>
          <w:b w:val="1"/>
          <w:sz w:val="28"/>
          <w:szCs w:val="28"/>
          <w:rtl w:val="0"/>
        </w:rPr>
        <w:t xml:space="preserve">TARIFA POR PERSONA EN DÓLARES AMERICANOS</w:t>
      </w:r>
      <w:r w:rsidDel="00000000" w:rsidR="00000000" w:rsidRPr="00000000">
        <w:rPr>
          <w:rtl w:val="0"/>
        </w:rPr>
      </w:r>
    </w:p>
    <w:sdt>
      <w:sdtPr>
        <w:lock w:val="contentLocked"/>
        <w:tag w:val="goog_rdk_0"/>
      </w:sdtPr>
      <w:sdtContent>
        <w:tbl>
          <w:tblPr>
            <w:tblStyle w:val="Table1"/>
            <w:tblW w:w="9105.0" w:type="dxa"/>
            <w:jc w:val="left"/>
            <w:tblInd w:w="1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90"/>
            <w:gridCol w:w="1470"/>
            <w:gridCol w:w="1500"/>
            <w:gridCol w:w="1545"/>
            <w:tblGridChange w:id="0">
              <w:tblGrid>
                <w:gridCol w:w="4590"/>
                <w:gridCol w:w="1470"/>
                <w:gridCol w:w="1500"/>
                <w:gridCol w:w="1545"/>
              </w:tblGrid>
            </w:tblGridChange>
          </w:tblGrid>
          <w:tr>
            <w:trPr>
              <w:cantSplit w:val="0"/>
              <w:trHeight w:val="73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color w:val="ef4123"/>
                    <w:sz w:val="20"/>
                    <w:szCs w:val="20"/>
                  </w:rPr>
                </w:pPr>
                <w:r w:rsidDel="00000000" w:rsidR="00000000" w:rsidRPr="00000000">
                  <w:rPr>
                    <w:rFonts w:ascii="Trebuchet MS" w:cs="Trebuchet MS" w:eastAsia="Trebuchet MS" w:hAnsi="Trebuchet MS"/>
                    <w:b w:val="1"/>
                    <w:color w:val="ef4123"/>
                    <w:sz w:val="20"/>
                    <w:szCs w:val="20"/>
                    <w:rtl w:val="0"/>
                  </w:rPr>
                  <w:t xml:space="preserve">HOTELES PREVISTOS O SIMILARES</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color w:val="ef4123"/>
                    <w:sz w:val="20"/>
                    <w:szCs w:val="20"/>
                  </w:rPr>
                </w:pPr>
                <w:r w:rsidDel="00000000" w:rsidR="00000000" w:rsidRPr="00000000">
                  <w:rPr>
                    <w:rFonts w:ascii="Trebuchet MS" w:cs="Trebuchet MS" w:eastAsia="Trebuchet MS" w:hAnsi="Trebuchet MS"/>
                    <w:b w:val="1"/>
                    <w:color w:val="ef4123"/>
                    <w:sz w:val="20"/>
                    <w:szCs w:val="20"/>
                    <w:rtl w:val="0"/>
                  </w:rPr>
                  <w:t xml:space="preserve">SENCILLA</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color w:val="ef4123"/>
                    <w:sz w:val="20"/>
                    <w:szCs w:val="20"/>
                  </w:rPr>
                </w:pPr>
                <w:r w:rsidDel="00000000" w:rsidR="00000000" w:rsidRPr="00000000">
                  <w:rPr>
                    <w:rFonts w:ascii="Trebuchet MS" w:cs="Trebuchet MS" w:eastAsia="Trebuchet MS" w:hAnsi="Trebuchet MS"/>
                    <w:b w:val="1"/>
                    <w:color w:val="ef4123"/>
                    <w:sz w:val="20"/>
                    <w:szCs w:val="20"/>
                    <w:rtl w:val="0"/>
                  </w:rPr>
                  <w:t xml:space="preserve">DOBLE</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rebuchet MS" w:cs="Trebuchet MS" w:eastAsia="Trebuchet MS" w:hAnsi="Trebuchet MS"/>
                    <w:b w:val="1"/>
                    <w:color w:val="ef4123"/>
                    <w:sz w:val="20"/>
                    <w:szCs w:val="20"/>
                  </w:rPr>
                </w:pPr>
                <w:r w:rsidDel="00000000" w:rsidR="00000000" w:rsidRPr="00000000">
                  <w:rPr>
                    <w:rFonts w:ascii="Trebuchet MS" w:cs="Trebuchet MS" w:eastAsia="Trebuchet MS" w:hAnsi="Trebuchet MS"/>
                    <w:b w:val="1"/>
                    <w:color w:val="ef4123"/>
                    <w:sz w:val="20"/>
                    <w:szCs w:val="20"/>
                    <w:rtl w:val="0"/>
                  </w:rPr>
                  <w:t xml:space="preserve">TRIPLE</w:t>
                </w:r>
              </w:p>
            </w:tc>
          </w:tr>
          <w:tr>
            <w:trPr>
              <w:cantSplit w:val="0"/>
              <w:trHeight w:val="48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ESTAMBUL: </w:t>
                </w:r>
                <w:r w:rsidDel="00000000" w:rsidR="00000000" w:rsidRPr="00000000">
                  <w:rPr>
                    <w:rFonts w:ascii="Trebuchet MS" w:cs="Trebuchet MS" w:eastAsia="Trebuchet MS" w:hAnsi="Trebuchet MS"/>
                    <w:rtl w:val="0"/>
                  </w:rPr>
                  <w:t xml:space="preserve">Royal Stay Palace 5* - Ramada Plaza Tekstilkent 5* - Pullman Istanbul 5*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rebuchet MS" w:cs="Trebuchet MS" w:eastAsia="Trebuchet MS" w:hAnsi="Trebuchet MS"/>
                  </w:rPr>
                </w:pPr>
                <w:r w:rsidDel="00000000" w:rsidR="00000000" w:rsidRPr="00000000">
                  <w:rPr>
                    <w:rFonts w:ascii="Trebuchet MS" w:cs="Trebuchet MS" w:eastAsia="Trebuchet MS" w:hAnsi="Trebuchet MS"/>
                    <w:b w:val="1"/>
                    <w:rtl w:val="0"/>
                  </w:rPr>
                  <w:t xml:space="preserve">CAPADOCIA:</w:t>
                </w:r>
                <w:r w:rsidDel="00000000" w:rsidR="00000000" w:rsidRPr="00000000">
                  <w:rPr>
                    <w:rFonts w:ascii="Trebuchet MS" w:cs="Trebuchet MS" w:eastAsia="Trebuchet MS" w:hAnsi="Trebuchet MS"/>
                    <w:rtl w:val="0"/>
                  </w:rPr>
                  <w:t xml:space="preserve">Avrasya Cappadocia 5* - Ramada Cappadocia 5*</w:t>
                </w:r>
              </w:p>
            </w:tc>
            <w:tc>
              <w:tcPr>
                <w:tcBorders>
                  <w:top w:color="000000" w:space="0" w:sz="5" w:val="single"/>
                  <w:left w:color="000000"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C">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990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D">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580</w:t>
                </w:r>
              </w:p>
            </w:tc>
            <w:tc>
              <w:tcPr>
                <w:tcBorders>
                  <w:top w:color="000000" w:space="0" w:sz="5" w:val="single"/>
                  <w:left w:color="cccccc" w:space="0" w:sz="5" w:val="single"/>
                  <w:bottom w:color="000000" w:space="0" w:sz="5" w:val="single"/>
                  <w:right w:color="000000" w:space="0" w:sz="5" w:val="single"/>
                </w:tcBorders>
                <w:tcMar>
                  <w:top w:w="40.0" w:type="dxa"/>
                  <w:left w:w="40.0" w:type="dxa"/>
                  <w:bottom w:w="40.0" w:type="dxa"/>
                  <w:right w:w="40.0" w:type="dxa"/>
                </w:tcMar>
                <w:vAlign w:val="center"/>
              </w:tcPr>
              <w:p w:rsidR="00000000" w:rsidDel="00000000" w:rsidP="00000000" w:rsidRDefault="00000000" w:rsidRPr="00000000" w14:paraId="0000003E">
                <w:pPr>
                  <w:widowControl w:val="0"/>
                  <w:spacing w:after="0" w:line="276" w:lineRule="auto"/>
                  <w:jc w:val="center"/>
                  <w:rPr>
                    <w:rFonts w:ascii="Arial" w:cs="Arial" w:eastAsia="Arial" w:hAnsi="Arial"/>
                  </w:rPr>
                </w:pPr>
                <w:r w:rsidDel="00000000" w:rsidR="00000000" w:rsidRPr="00000000">
                  <w:rPr>
                    <w:rFonts w:ascii="Arial" w:cs="Arial" w:eastAsia="Arial" w:hAnsi="Arial"/>
                    <w:rtl w:val="0"/>
                  </w:rPr>
                  <w:t xml:space="preserve">580</w:t>
                </w:r>
              </w:p>
            </w:tc>
          </w:tr>
        </w:tbl>
      </w:sdtContent>
    </w:sdt>
    <w:p w:rsidR="00000000" w:rsidDel="00000000" w:rsidP="00000000" w:rsidRDefault="00000000" w:rsidRPr="00000000" w14:paraId="0000003F">
      <w:pPr>
        <w:rPr>
          <w:rFonts w:ascii="Trebuchet MS" w:cs="Trebuchet MS" w:eastAsia="Trebuchet MS" w:hAnsi="Trebuchet MS"/>
          <w:b w:val="1"/>
          <w:color w:val="ef4123"/>
        </w:rPr>
      </w:pPr>
      <w:r w:rsidDel="00000000" w:rsidR="00000000" w:rsidRPr="00000000">
        <w:rPr>
          <w:rtl w:val="0"/>
        </w:rPr>
      </w:r>
    </w:p>
    <w:p w:rsidR="00000000" w:rsidDel="00000000" w:rsidP="00000000" w:rsidRDefault="00000000" w:rsidRPr="00000000" w14:paraId="00000040">
      <w:pPr>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EL VIAJE INCLUYE:</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rtl w:val="0"/>
        </w:rPr>
        <w:t xml:space="preserve">7 noches de alojamiento en hoteles previstos o de categoría similar </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Desayuno diario </w:t>
      </w:r>
    </w:p>
    <w:p w:rsidR="00000000" w:rsidDel="00000000" w:rsidP="00000000" w:rsidRDefault="00000000" w:rsidRPr="00000000" w14:paraId="000000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3 cenas en hoteles del circuito, excepto en Estambul</w:t>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Guía autorizado de habla hispana </w:t>
      </w:r>
    </w:p>
    <w:p w:rsidR="00000000" w:rsidDel="00000000" w:rsidP="00000000" w:rsidRDefault="00000000" w:rsidRPr="00000000" w14:paraId="0000004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Traslados aeropuerto hotel aeropuerto con asistencia autorizado de habla hispana </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Impuestos de alojamiento </w:t>
      </w:r>
    </w:p>
    <w:p w:rsidR="00000000" w:rsidDel="00000000" w:rsidP="00000000" w:rsidRDefault="00000000" w:rsidRPr="00000000" w14:paraId="0000004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Agua mineral por persona y por día en el vehículo </w:t>
      </w:r>
    </w:p>
    <w:p w:rsidR="00000000" w:rsidDel="00000000" w:rsidP="00000000" w:rsidRDefault="00000000" w:rsidRPr="00000000" w14:paraId="0000004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Visitas y entradas de acuerdo a itinerario</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ind w:left="540" w:hanging="360"/>
        <w:rPr>
          <w:rFonts w:ascii="Trebuchet MS" w:cs="Trebuchet MS" w:eastAsia="Trebuchet MS" w:hAnsi="Trebuchet MS"/>
          <w:b w:val="1"/>
          <w:color w:val="ef4123"/>
        </w:rPr>
      </w:pPr>
      <w:r w:rsidDel="00000000" w:rsidR="00000000" w:rsidRPr="00000000">
        <w:rPr>
          <w:rFonts w:ascii="Trebuchet MS" w:cs="Trebuchet MS" w:eastAsia="Trebuchet MS" w:hAnsi="Trebuchet MS"/>
          <w:b w:val="1"/>
          <w:color w:val="ef4123"/>
          <w:rtl w:val="0"/>
        </w:rPr>
        <w:t xml:space="preserve">EL VIAJE NO INCLUYE:</w:t>
      </w:r>
    </w:p>
    <w:p w:rsidR="00000000" w:rsidDel="00000000" w:rsidP="00000000" w:rsidRDefault="00000000" w:rsidRPr="00000000" w14:paraId="0000004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rtl w:val="0"/>
        </w:rPr>
        <w:t xml:space="preserve">Boletos de avión</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Impuestos y cargos del boleto</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Alimentación no descrita en el programa </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Bebidas</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Excursiones opcionales </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Gastos de índole personal </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Propinas para guía y conductor (Sugerido USD 35 por pasajero)</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u w:val="none"/>
        </w:rPr>
      </w:pPr>
      <w:r w:rsidDel="00000000" w:rsidR="00000000" w:rsidRPr="00000000">
        <w:rPr>
          <w:rFonts w:ascii="Arial" w:cs="Arial" w:eastAsia="Arial" w:hAnsi="Arial"/>
          <w:rtl w:val="0"/>
        </w:rPr>
        <w:t xml:space="preserve">Trámite de visado - Formulario de ingreso</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097" w:right="0" w:firstLine="0"/>
        <w:jc w:val="left"/>
        <w:rPr>
          <w:rFonts w:ascii="Arial" w:cs="Arial" w:eastAsia="Arial" w:hAnsi="Arial"/>
        </w:rPr>
      </w:pPr>
      <w:hyperlink r:id="rId8">
        <w:r w:rsidDel="00000000" w:rsidR="00000000" w:rsidRPr="00000000">
          <w:rPr>
            <w:rFonts w:ascii="Arial" w:cs="Arial" w:eastAsia="Arial" w:hAnsi="Arial"/>
            <w:color w:val="1155cc"/>
            <w:u w:val="single"/>
            <w:rtl w:val="0"/>
          </w:rPr>
          <w:t xml:space="preserve">https://www.evisa.gov.tr/es/</w:t>
        </w:r>
      </w:hyperlink>
      <w:r w:rsidDel="00000000" w:rsidR="00000000" w:rsidRPr="00000000">
        <w:rPr>
          <w:rFonts w:ascii="Arial" w:cs="Arial" w:eastAsia="Arial" w:hAnsi="Arial"/>
          <w:rtl w:val="0"/>
        </w:rPr>
        <w:t xml:space="preserve"> </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540" w:right="0" w:hanging="360"/>
        <w:jc w:val="left"/>
        <w:rPr>
          <w:rFonts w:ascii="Arial" w:cs="Arial" w:eastAsia="Arial" w:hAnsi="Arial"/>
        </w:rPr>
      </w:pPr>
      <w:r w:rsidDel="00000000" w:rsidR="00000000" w:rsidRPr="00000000">
        <w:rPr>
          <w:rFonts w:ascii="Arial" w:cs="Arial" w:eastAsia="Arial" w:hAnsi="Arial"/>
          <w:rtl w:val="0"/>
        </w:rPr>
        <w:t xml:space="preserve">Asistencia médica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Arial" w:cs="Arial" w:eastAsia="Arial" w:hAnsi="Arial"/>
          <w:sz w:val="20"/>
          <w:szCs w:val="20"/>
        </w:rPr>
      </w:pPr>
      <w:r w:rsidDel="00000000" w:rsidR="00000000" w:rsidRPr="00000000">
        <w:rPr>
          <w:rtl w:val="0"/>
        </w:rPr>
      </w:r>
    </w:p>
    <w:sdt>
      <w:sdtPr>
        <w:lock w:val="contentLocked"/>
        <w:tag w:val="goog_rdk_1"/>
      </w:sdtPr>
      <w:sdtContent>
        <w:tbl>
          <w:tblPr>
            <w:tblStyle w:val="Table2"/>
            <w:tblW w:w="87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705"/>
            <w:gridCol w:w="2085"/>
            <w:tblGridChange w:id="0">
              <w:tblGrid>
                <w:gridCol w:w="6705"/>
                <w:gridCol w:w="2085"/>
              </w:tblGrid>
            </w:tblGridChange>
          </w:tblGrid>
          <w:tr>
            <w:trPr>
              <w:cantSplit w:val="0"/>
              <w:trHeight w:val="439.98046875" w:hRule="atLeast"/>
              <w:tblHeader w:val="0"/>
            </w:trPr>
            <w:tc>
              <w:tcPr>
                <w:gridSpan w:val="2"/>
              </w:tcPr>
              <w:p w:rsidR="00000000" w:rsidDel="00000000" w:rsidP="00000000" w:rsidRDefault="00000000" w:rsidRPr="00000000" w14:paraId="00000057">
                <w:pPr>
                  <w:widowControl w:val="0"/>
                  <w:spacing w:after="0" w:line="240" w:lineRule="auto"/>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EXCURSIONES OPCIONALES </w:t>
                </w:r>
              </w:p>
              <w:p w:rsidR="00000000" w:rsidDel="00000000" w:rsidP="00000000" w:rsidRDefault="00000000" w:rsidRPr="00000000" w14:paraId="00000058">
                <w:pPr>
                  <w:tabs>
                    <w:tab w:val="center" w:leader="none" w:pos="4419"/>
                    <w:tab w:val="right" w:leader="none" w:pos="8838"/>
                  </w:tabs>
                  <w:spacing w:after="0" w:line="240" w:lineRule="auto"/>
                  <w:jc w:val="center"/>
                  <w:rPr>
                    <w:rFonts w:ascii="Arial" w:cs="Arial" w:eastAsia="Arial" w:hAnsi="Arial"/>
                    <w:b w:val="1"/>
                    <w:color w:val="ef4123"/>
                    <w:sz w:val="20"/>
                    <w:szCs w:val="20"/>
                  </w:rPr>
                </w:pPr>
                <w:r w:rsidDel="00000000" w:rsidR="00000000" w:rsidRPr="00000000">
                  <w:rPr>
                    <w:rFonts w:ascii="Arial" w:cs="Arial" w:eastAsia="Arial" w:hAnsi="Arial"/>
                    <w:b w:val="1"/>
                    <w:color w:val="ef4123"/>
                    <w:sz w:val="20"/>
                    <w:szCs w:val="20"/>
                    <w:rtl w:val="0"/>
                  </w:rPr>
                  <w:t xml:space="preserve">PRECIOS POR PERSONA EN DÓLARES AMERICANOS </w:t>
                </w:r>
              </w:p>
            </w:tc>
          </w:tr>
          <w:tr>
            <w:trPr>
              <w:cantSplit w:val="0"/>
              <w:trHeight w:val="424.98046875" w:hRule="atLeast"/>
              <w:tblHeader w:val="0"/>
            </w:trPr>
            <w:tc>
              <w:tcPr/>
              <w:p w:rsidR="00000000" w:rsidDel="00000000" w:rsidP="00000000" w:rsidRDefault="00000000" w:rsidRPr="00000000" w14:paraId="0000005A">
                <w:pPr>
                  <w:tabs>
                    <w:tab w:val="center" w:leader="none" w:pos="4419"/>
                    <w:tab w:val="right" w:leader="none" w:pos="8838"/>
                  </w:tabs>
                  <w:spacing w:after="0" w:line="240" w:lineRule="auto"/>
                  <w:rPr>
                    <w:rFonts w:ascii="Arial" w:cs="Arial" w:eastAsia="Arial" w:hAnsi="Arial"/>
                    <w:b w:val="1"/>
                    <w:i w:val="1"/>
                    <w:color w:val="ff0000"/>
                    <w:sz w:val="20"/>
                    <w:szCs w:val="20"/>
                  </w:rPr>
                </w:pPr>
                <w:r w:rsidDel="00000000" w:rsidR="00000000" w:rsidRPr="00000000">
                  <w:rPr>
                    <w:rFonts w:ascii="Arial" w:cs="Arial" w:eastAsia="Arial" w:hAnsi="Arial"/>
                    <w:sz w:val="20"/>
                    <w:szCs w:val="20"/>
                    <w:rtl w:val="0"/>
                  </w:rPr>
                  <w:t xml:space="preserve">GLOBO EN CAPADOCIA                        </w:t>
                </w:r>
                <w:r w:rsidDel="00000000" w:rsidR="00000000" w:rsidRPr="00000000">
                  <w:rPr>
                    <w:rFonts w:ascii="Arial" w:cs="Arial" w:eastAsia="Arial" w:hAnsi="Arial"/>
                    <w:i w:val="1"/>
                    <w:color w:val="ff0000"/>
                    <w:sz w:val="20"/>
                    <w:szCs w:val="20"/>
                    <w:rtl w:val="0"/>
                  </w:rPr>
                  <w:t xml:space="preserve">¡</w:t>
                </w:r>
                <w:r w:rsidDel="00000000" w:rsidR="00000000" w:rsidRPr="00000000">
                  <w:rPr>
                    <w:rFonts w:ascii="Arial" w:cs="Arial" w:eastAsia="Arial" w:hAnsi="Arial"/>
                    <w:b w:val="1"/>
                    <w:i w:val="1"/>
                    <w:color w:val="ff0000"/>
                    <w:sz w:val="20"/>
                    <w:szCs w:val="20"/>
                    <w:rtl w:val="0"/>
                  </w:rPr>
                  <w:t xml:space="preserve">SÚPER PRECIO!</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5B">
                <w:pPr>
                  <w:widowControl w:val="0"/>
                  <w:spacing w:after="0" w:line="276" w:lineRule="auto"/>
                  <w:jc w:val="center"/>
                  <w:rPr>
                    <w:rFonts w:ascii="Arial" w:cs="Arial" w:eastAsia="Arial" w:hAnsi="Arial"/>
                    <w:b w:val="1"/>
                    <w:color w:val="ef4123"/>
                    <w:sz w:val="24"/>
                    <w:szCs w:val="24"/>
                  </w:rPr>
                </w:pPr>
                <w:r w:rsidDel="00000000" w:rsidR="00000000" w:rsidRPr="00000000">
                  <w:rPr>
                    <w:rFonts w:ascii="Arial" w:cs="Arial" w:eastAsia="Arial" w:hAnsi="Arial"/>
                    <w:b w:val="1"/>
                    <w:color w:val="ef4123"/>
                    <w:sz w:val="24"/>
                    <w:szCs w:val="24"/>
                    <w:rtl w:val="0"/>
                  </w:rPr>
                  <w:t xml:space="preserve">USD 250</w:t>
                </w:r>
              </w:p>
            </w:tc>
          </w:tr>
          <w:tr>
            <w:trPr>
              <w:cantSplit w:val="0"/>
              <w:trHeight w:val="439.98046875" w:hRule="atLeast"/>
              <w:tblHeader w:val="0"/>
            </w:trPr>
            <w:tc>
              <w:tcPr/>
              <w:p w:rsidR="00000000" w:rsidDel="00000000" w:rsidP="00000000" w:rsidRDefault="00000000" w:rsidRPr="00000000" w14:paraId="0000005C">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PASEO POR EL BÓSFORO</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D">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USD 120</w:t>
                </w:r>
              </w:p>
            </w:tc>
          </w:tr>
          <w:tr>
            <w:trPr>
              <w:cantSplit w:val="0"/>
              <w:trHeight w:val="439.98046875" w:hRule="atLeast"/>
              <w:tblHeader w:val="0"/>
            </w:trPr>
            <w:tc>
              <w:tcPr/>
              <w:p w:rsidR="00000000" w:rsidDel="00000000" w:rsidP="00000000" w:rsidRDefault="00000000" w:rsidRPr="00000000" w14:paraId="0000005E">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ESTAMBUL CLÁSICO</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5F">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USD 200</w:t>
                </w:r>
              </w:p>
            </w:tc>
          </w:tr>
          <w:tr>
            <w:trPr>
              <w:cantSplit w:val="0"/>
              <w:trHeight w:val="439.98046875" w:hRule="atLeast"/>
              <w:tblHeader w:val="0"/>
            </w:trPr>
            <w:tc>
              <w:tcPr/>
              <w:p w:rsidR="00000000" w:rsidDel="00000000" w:rsidP="00000000" w:rsidRDefault="00000000" w:rsidRPr="00000000" w14:paraId="00000060">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NOCHE TURCA EN ESTAMBUL</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1">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USD 130</w:t>
                </w:r>
              </w:p>
            </w:tc>
          </w:tr>
          <w:tr>
            <w:trPr>
              <w:cantSplit w:val="0"/>
              <w:trHeight w:val="439.98046875" w:hRule="atLeast"/>
              <w:tblHeader w:val="0"/>
            </w:trPr>
            <w:tc>
              <w:tcPr/>
              <w:p w:rsidR="00000000" w:rsidDel="00000000" w:rsidP="00000000" w:rsidRDefault="00000000" w:rsidRPr="00000000" w14:paraId="00000062">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NOCHE TURCA EN CAPADOCIA CON CENA </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3">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USD 150</w:t>
                </w:r>
              </w:p>
            </w:tc>
          </w:tr>
          <w:tr>
            <w:trPr>
              <w:cantSplit w:val="0"/>
              <w:trHeight w:val="439.98046875" w:hRule="atLeast"/>
              <w:tblHeader w:val="0"/>
            </w:trPr>
            <w:tc>
              <w:tcPr/>
              <w:p w:rsidR="00000000" w:rsidDel="00000000" w:rsidP="00000000" w:rsidRDefault="00000000" w:rsidRPr="00000000" w14:paraId="00000064">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NOCHE TURCA EN CAPADOCIA SIN  CENA </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5">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USD 100</w:t>
                </w:r>
              </w:p>
            </w:tc>
          </w:tr>
          <w:tr>
            <w:trPr>
              <w:cantSplit w:val="0"/>
              <w:trHeight w:val="439.98046875" w:hRule="atLeast"/>
              <w:tblHeader w:val="0"/>
            </w:trPr>
            <w:tc>
              <w:tcPr/>
              <w:p w:rsidR="00000000" w:rsidDel="00000000" w:rsidP="00000000" w:rsidRDefault="00000000" w:rsidRPr="00000000" w14:paraId="00000066">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ERCIYES SKI (INVIERNO) ó CAPPAPARK (RESTO DEL AÑO)</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7">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USD 160</w:t>
                </w:r>
              </w:p>
            </w:tc>
          </w:tr>
          <w:tr>
            <w:trPr>
              <w:cantSplit w:val="0"/>
              <w:trHeight w:val="439.98046875" w:hRule="atLeast"/>
              <w:tblHeader w:val="0"/>
            </w:trPr>
            <w:tc>
              <w:tcPr/>
              <w:p w:rsidR="00000000" w:rsidDel="00000000" w:rsidP="00000000" w:rsidRDefault="00000000" w:rsidRPr="00000000" w14:paraId="00000068">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SKY DINNER</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9">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USD 280</w:t>
                </w:r>
              </w:p>
            </w:tc>
          </w:tr>
          <w:tr>
            <w:trPr>
              <w:cantSplit w:val="0"/>
              <w:trHeight w:val="439.98046875" w:hRule="atLeast"/>
              <w:tblHeader w:val="0"/>
            </w:trPr>
            <w:tc>
              <w:tcPr/>
              <w:p w:rsidR="00000000" w:rsidDel="00000000" w:rsidP="00000000" w:rsidRDefault="00000000" w:rsidRPr="00000000" w14:paraId="0000006A">
                <w:pPr>
                  <w:widowControl w:val="0"/>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JEEP SAFARI</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06B">
                <w:pPr>
                  <w:widowControl w:val="0"/>
                  <w:spacing w:after="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USD 80</w:t>
                </w:r>
              </w:p>
            </w:tc>
          </w:tr>
        </w:tbl>
      </w:sdtContent>
    </w:sdt>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097" w:right="0" w:firstLine="0"/>
        <w:jc w:val="left"/>
        <w:rPr>
          <w:rFonts w:ascii="Trebuchet MS" w:cs="Trebuchet MS" w:eastAsia="Trebuchet MS" w:hAnsi="Trebuchet MS"/>
          <w:b w:val="1"/>
          <w:i w:val="0"/>
          <w:smallCaps w:val="0"/>
          <w:strike w:val="0"/>
          <w:color w:val="ef4123"/>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spacing w:after="0" w:before="113" w:line="288" w:lineRule="auto"/>
        <w:rPr>
          <w:rFonts w:ascii="Arial" w:cs="Arial" w:eastAsia="Arial" w:hAnsi="Arial"/>
          <w:b w:val="1"/>
          <w:color w:val="ef4123"/>
        </w:rPr>
      </w:pPr>
      <w:r w:rsidDel="00000000" w:rsidR="00000000" w:rsidRPr="00000000">
        <w:rPr>
          <w:rFonts w:ascii="Arial" w:cs="Arial" w:eastAsia="Arial" w:hAnsi="Arial"/>
          <w:b w:val="1"/>
          <w:color w:val="ef4123"/>
          <w:rtl w:val="0"/>
        </w:rPr>
        <w:t xml:space="preserve">CONDICIONES GENERALES</w:t>
      </w:r>
    </w:p>
    <w:p w:rsidR="00000000" w:rsidDel="00000000" w:rsidP="00000000" w:rsidRDefault="00000000" w:rsidRPr="00000000" w14:paraId="0000006F">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Para la reserva de cupos se requiere un depósito del 30% del valor total por persona (pagaderos en pesos mexicanos), no reembolsables en caso de cancelación de viaje y/o cambio de fecha.</w:t>
      </w:r>
    </w:p>
    <w:p w:rsidR="00000000" w:rsidDel="00000000" w:rsidP="00000000" w:rsidRDefault="00000000" w:rsidRPr="00000000" w14:paraId="00000070">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No están incluidos vuelos</w:t>
      </w:r>
    </w:p>
    <w:p w:rsidR="00000000" w:rsidDel="00000000" w:rsidP="00000000" w:rsidRDefault="00000000" w:rsidRPr="00000000" w14:paraId="00000071">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valor total del programa corresponderá al día 35 antes de la fecha del viaje y se liquidará al tipo de cambio que expida el Banco de México este día.</w:t>
      </w:r>
    </w:p>
    <w:p w:rsidR="00000000" w:rsidDel="00000000" w:rsidP="00000000" w:rsidRDefault="00000000" w:rsidRPr="00000000" w14:paraId="00000072">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check-in en la aerolínea es responsabilidad del cliente y la agencia de viajes correspondiente, Gente Mayorista México no se responsabiliza de este trámite. </w:t>
      </w:r>
    </w:p>
    <w:p w:rsidR="00000000" w:rsidDel="00000000" w:rsidP="00000000" w:rsidRDefault="00000000" w:rsidRPr="00000000" w14:paraId="00000073">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traslados de entrada y salida aeropuerto-hotel-aeropuerto se realizarán de acuerdo al itinerario enviado.</w:t>
      </w:r>
    </w:p>
    <w:p w:rsidR="00000000" w:rsidDel="00000000" w:rsidP="00000000" w:rsidRDefault="00000000" w:rsidRPr="00000000" w14:paraId="00000074">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plan es no reembolsable, no endosable y no revisable.</w:t>
      </w:r>
    </w:p>
    <w:p w:rsidR="00000000" w:rsidDel="00000000" w:rsidP="00000000" w:rsidRDefault="00000000" w:rsidRPr="00000000" w14:paraId="00000075">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itinerario y los hoteles pueden variar por situaciones ajenas a nuestra voluntad, tales como ferias, fiestas nacionales, eventos especiales, huelgas o algún factor natural. </w:t>
      </w:r>
    </w:p>
    <w:p w:rsidR="00000000" w:rsidDel="00000000" w:rsidP="00000000" w:rsidRDefault="00000000" w:rsidRPr="00000000" w14:paraId="00000076">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hoteles pueden cambiar de acuerdo a disponibilidad, por similares y de la misma categoría.</w:t>
      </w:r>
    </w:p>
    <w:p w:rsidR="00000000" w:rsidDel="00000000" w:rsidP="00000000" w:rsidRDefault="00000000" w:rsidRPr="00000000" w14:paraId="00000077">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Las visitas opcionales ofrecidas están sujetas a operación y/o cambios por eventualidades climáticas, situaciones ajenas a nuestra voluntad y/o número mínimo de pasajeros para operar. </w:t>
      </w:r>
    </w:p>
    <w:p w:rsidR="00000000" w:rsidDel="00000000" w:rsidP="00000000" w:rsidRDefault="00000000" w:rsidRPr="00000000" w14:paraId="00000078">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Las habitaciones triples se confirman bajo solicitud previa (sujetas a confirmación).</w:t>
      </w:r>
    </w:p>
    <w:p w:rsidR="00000000" w:rsidDel="00000000" w:rsidP="00000000" w:rsidRDefault="00000000" w:rsidRPr="00000000" w14:paraId="00000079">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Las habitaciones en el destino estarán disponibles a partir de las 3:30 hrs. de la tarde, hora local, independientemente de la hora de llegada del vuelo y el check out se realizará sobre las 12:00 del mediodía. Esto según políticas hoteleras.</w:t>
      </w:r>
    </w:p>
    <w:p w:rsidR="00000000" w:rsidDel="00000000" w:rsidP="00000000" w:rsidRDefault="00000000" w:rsidRPr="00000000" w14:paraId="0000007A">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itinerario del circuito puede sufrir modificaciones o cambios en el orden del programa sin previo aviso, manteniendo siempre el contenido y los servicios incluidos.</w:t>
      </w:r>
    </w:p>
    <w:p w:rsidR="00000000" w:rsidDel="00000000" w:rsidP="00000000" w:rsidRDefault="00000000" w:rsidRPr="00000000" w14:paraId="0000007B">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Gente Mayorista México no se hace responsable por los cambios operacionales que puedan tener las aerolíneas y que generen pérdida de servicios.</w:t>
      </w:r>
    </w:p>
    <w:p w:rsidR="00000000" w:rsidDel="00000000" w:rsidP="00000000" w:rsidRDefault="00000000" w:rsidRPr="00000000" w14:paraId="0000007C">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Cualquier visita y/o servicio dejado de tomar (por itinerarios de vuelos o decisión propia del pasajero), no será reembolsado.</w:t>
      </w:r>
    </w:p>
    <w:p w:rsidR="00000000" w:rsidDel="00000000" w:rsidP="00000000" w:rsidRDefault="00000000" w:rsidRPr="00000000" w14:paraId="0000007D">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El ingreso a cada país será responsabilidad de las autoridades migratorias del mismo, Gente Mayorista México no se hará responsable, ni habrá lugar a reembolso alguno por servicios no disfrutados.</w:t>
      </w:r>
    </w:p>
    <w:p w:rsidR="00000000" w:rsidDel="00000000" w:rsidP="00000000" w:rsidRDefault="00000000" w:rsidRPr="00000000" w14:paraId="0000007E">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pasajeros son los únicos responsables de portar y velar por sus documentos de viaje. Los gastos que se generen como consecuencia de su pérdida u olvido correrán como gastos extra del cliente y deberán ser asumidos por el mismo; así como los servicios dejados de tomar. Ni el operador, ni Gente Mayorista México serán responsables.</w:t>
      </w:r>
    </w:p>
    <w:p w:rsidR="00000000" w:rsidDel="00000000" w:rsidP="00000000" w:rsidRDefault="00000000" w:rsidRPr="00000000" w14:paraId="0000007F">
      <w:pPr>
        <w:numPr>
          <w:ilvl w:val="0"/>
          <w:numId w:val="1"/>
        </w:numPr>
        <w:spacing w:after="0" w:line="288" w:lineRule="auto"/>
        <w:ind w:left="540" w:hanging="360"/>
        <w:jc w:val="both"/>
        <w:rPr>
          <w:rFonts w:ascii="Arial" w:cs="Arial" w:eastAsia="Arial" w:hAnsi="Arial"/>
        </w:rPr>
      </w:pPr>
      <w:r w:rsidDel="00000000" w:rsidR="00000000" w:rsidRPr="00000000">
        <w:rPr>
          <w:rFonts w:ascii="Arial" w:cs="Arial" w:eastAsia="Arial" w:hAnsi="Arial"/>
          <w:rtl w:val="0"/>
        </w:rPr>
        <w:t xml:space="preserve">Los pasajeros aceptan las condiciones aquí estipuladas desde el momento de hacer su reserva y son conscientes del pago obligatorio de propinas por concepto de los servicios prestados en cada destino antes de finalizar el viaje.</w:t>
      </w:r>
      <w:r w:rsidDel="00000000" w:rsidR="00000000" w:rsidRPr="00000000">
        <w:rPr>
          <w:rtl w:val="0"/>
        </w:rPr>
      </w:r>
    </w:p>
    <w:p w:rsidR="00000000" w:rsidDel="00000000" w:rsidP="00000000" w:rsidRDefault="00000000" w:rsidRPr="00000000" w14:paraId="00000080">
      <w:pPr>
        <w:spacing w:after="0" w:before="113" w:line="288" w:lineRule="auto"/>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81">
      <w:pPr>
        <w:spacing w:after="0" w:before="113" w:line="288" w:lineRule="auto"/>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82">
      <w:pPr>
        <w:spacing w:after="0" w:before="113" w:line="288" w:lineRule="auto"/>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83">
      <w:pPr>
        <w:spacing w:after="0" w:before="113" w:line="288" w:lineRule="auto"/>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84">
      <w:pPr>
        <w:spacing w:after="0" w:before="113" w:line="288" w:lineRule="auto"/>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GASTOS DE CANCELACIÓN</w:t>
      </w:r>
    </w:p>
    <w:p w:rsidR="00000000" w:rsidDel="00000000" w:rsidP="00000000" w:rsidRDefault="00000000" w:rsidRPr="00000000" w14:paraId="00000085">
      <w:pPr>
        <w:spacing w:after="0" w:before="113" w:line="288" w:lineRule="auto"/>
        <w:jc w:val="both"/>
        <w:rPr>
          <w:rFonts w:ascii="Arial" w:cs="Arial" w:eastAsia="Arial" w:hAnsi="Arial"/>
        </w:rPr>
      </w:pPr>
      <w:r w:rsidDel="00000000" w:rsidR="00000000" w:rsidRPr="00000000">
        <w:rPr>
          <w:rFonts w:ascii="Arial" w:cs="Arial" w:eastAsia="Arial" w:hAnsi="Arial"/>
          <w:b w:val="1"/>
          <w:rtl w:val="0"/>
        </w:rPr>
        <w:t xml:space="preserve">Depósito:</w:t>
      </w:r>
      <w:r w:rsidDel="00000000" w:rsidR="00000000" w:rsidRPr="00000000">
        <w:rPr>
          <w:rFonts w:ascii="Arial" w:cs="Arial" w:eastAsia="Arial" w:hAnsi="Arial"/>
          <w:rtl w:val="0"/>
        </w:rPr>
        <w:t xml:space="preserve"> Para la reserva se requiere un depósito inicial como garantía. 60 días antes de la fecha de viaje Gente Mayorista México deberá recibir un pago que cubra mínimo el 80% del valor total del viaje</w:t>
      </w:r>
      <w:r w:rsidDel="00000000" w:rsidR="00000000" w:rsidRPr="00000000">
        <w:rPr>
          <w:rFonts w:ascii="Arial" w:cs="Arial" w:eastAsia="Arial" w:hAnsi="Arial"/>
          <w:color w:val="7a7a7a"/>
          <w:highlight w:val="white"/>
          <w:rtl w:val="0"/>
        </w:rPr>
        <w:t xml:space="preserve">.</w:t>
      </w:r>
      <w:r w:rsidDel="00000000" w:rsidR="00000000" w:rsidRPr="00000000">
        <w:rPr>
          <w:rtl w:val="0"/>
        </w:rPr>
      </w:r>
    </w:p>
    <w:p w:rsidR="00000000" w:rsidDel="00000000" w:rsidP="00000000" w:rsidRDefault="00000000" w:rsidRPr="00000000" w14:paraId="00000086">
      <w:pPr>
        <w:spacing w:after="0" w:line="288" w:lineRule="auto"/>
        <w:jc w:val="both"/>
        <w:rPr>
          <w:rFonts w:ascii="Arial" w:cs="Arial" w:eastAsia="Arial" w:hAnsi="Arial"/>
        </w:rPr>
      </w:pPr>
      <w:r w:rsidDel="00000000" w:rsidR="00000000" w:rsidRPr="00000000">
        <w:rPr>
          <w:rFonts w:ascii="Arial" w:cs="Arial" w:eastAsia="Arial" w:hAnsi="Arial"/>
          <w:b w:val="1"/>
          <w:rtl w:val="0"/>
        </w:rPr>
        <w:t xml:space="preserve">Pago total:</w:t>
      </w:r>
      <w:r w:rsidDel="00000000" w:rsidR="00000000" w:rsidRPr="00000000">
        <w:rPr>
          <w:rFonts w:ascii="Arial" w:cs="Arial" w:eastAsia="Arial" w:hAnsi="Arial"/>
          <w:rtl w:val="0"/>
        </w:rPr>
        <w:t xml:space="preserve"> se realizará el día 35 previo a la salida del viaje, este día Gente Mayorista México debe recibir el 100% del valor total del paquete (pagados en pesos mexicanos). De lo contrario Gente Mayorista de Turismo entenderá por DESISTIDO el viaje por parte del cliente y sin lugar a reembolso de los abonos realizados.</w:t>
      </w:r>
    </w:p>
    <w:p w:rsidR="00000000" w:rsidDel="00000000" w:rsidP="00000000" w:rsidRDefault="00000000" w:rsidRPr="00000000" w14:paraId="00000087">
      <w:pPr>
        <w:spacing w:after="0" w:before="113" w:line="288" w:lineRule="auto"/>
        <w:jc w:val="both"/>
        <w:rPr>
          <w:rFonts w:ascii="Arial" w:cs="Arial" w:eastAsia="Arial" w:hAnsi="Arial"/>
          <w:b w:val="1"/>
          <w:color w:val="ef4123"/>
        </w:rPr>
      </w:pPr>
      <w:r w:rsidDel="00000000" w:rsidR="00000000" w:rsidRPr="00000000">
        <w:rPr>
          <w:rFonts w:ascii="Arial" w:cs="Arial" w:eastAsia="Arial" w:hAnsi="Arial"/>
          <w:b w:val="1"/>
          <w:rtl w:val="0"/>
        </w:rPr>
        <w:t xml:space="preserve">Tarifa:</w:t>
      </w:r>
      <w:r w:rsidDel="00000000" w:rsidR="00000000" w:rsidRPr="00000000">
        <w:rPr>
          <w:rFonts w:ascii="Arial" w:cs="Arial" w:eastAsia="Arial" w:hAnsi="Arial"/>
          <w:rtl w:val="0"/>
        </w:rPr>
        <w:t xml:space="preserve"> Las tarifas aéreas, hoteleras y demás servicios del portafolio ofrecido por Gente Mayorista México pueden tener variación en cualquier momento ante posibles ajustes en impuestos y tasas por decisión de los operadores o aerolíneas involucrados en los servicios ofrecidos</w:t>
      </w:r>
      <w:r w:rsidDel="00000000" w:rsidR="00000000" w:rsidRPr="00000000">
        <w:rPr>
          <w:rFonts w:ascii="Arial" w:cs="Arial" w:eastAsia="Arial" w:hAnsi="Arial"/>
          <w:color w:val="7a7a7a"/>
          <w:highlight w:val="white"/>
          <w:rtl w:val="0"/>
        </w:rPr>
        <w:t xml:space="preserve">.</w:t>
      </w:r>
      <w:r w:rsidDel="00000000" w:rsidR="00000000" w:rsidRPr="00000000">
        <w:rPr>
          <w:rtl w:val="0"/>
        </w:rPr>
      </w:r>
    </w:p>
    <w:p w:rsidR="00000000" w:rsidDel="00000000" w:rsidP="00000000" w:rsidRDefault="00000000" w:rsidRPr="00000000" w14:paraId="00000088">
      <w:pPr>
        <w:spacing w:after="0" w:before="113" w:line="288" w:lineRule="auto"/>
        <w:rPr>
          <w:rFonts w:ascii="Arial" w:cs="Arial" w:eastAsia="Arial" w:hAnsi="Arial"/>
          <w:b w:val="1"/>
          <w:color w:val="ef4123"/>
        </w:rPr>
      </w:pPr>
      <w:r w:rsidDel="00000000" w:rsidR="00000000" w:rsidRPr="00000000">
        <w:rPr>
          <w:rtl w:val="0"/>
        </w:rPr>
      </w:r>
    </w:p>
    <w:p w:rsidR="00000000" w:rsidDel="00000000" w:rsidP="00000000" w:rsidRDefault="00000000" w:rsidRPr="00000000" w14:paraId="00000089">
      <w:pPr>
        <w:spacing w:after="0" w:before="113" w:line="288" w:lineRule="auto"/>
        <w:rPr>
          <w:rFonts w:ascii="Arial" w:cs="Arial" w:eastAsia="Arial" w:hAnsi="Arial"/>
          <w:b w:val="1"/>
          <w:color w:val="ef4123"/>
        </w:rPr>
      </w:pPr>
      <w:r w:rsidDel="00000000" w:rsidR="00000000" w:rsidRPr="00000000">
        <w:rPr>
          <w:rFonts w:ascii="Arial" w:cs="Arial" w:eastAsia="Arial" w:hAnsi="Arial"/>
          <w:b w:val="1"/>
          <w:color w:val="ef4123"/>
          <w:rtl w:val="0"/>
        </w:rPr>
        <w:t xml:space="preserve">CLÁUSULA DE RESPONSABILIDAD</w:t>
      </w:r>
    </w:p>
    <w:p w:rsidR="00000000" w:rsidDel="00000000" w:rsidP="00000000" w:rsidRDefault="00000000" w:rsidRPr="00000000" w14:paraId="0000008A">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GENTE MAYORISTA DE TURISMO MÉXICO SA DE CV. con Registro Nacional de Turismo No. 04090101703 se hace responsable ante los usuarios por la total prestación de los servicios descritos en la cláusula de responsabilidad.</w:t>
      </w:r>
    </w:p>
    <w:p w:rsidR="00000000" w:rsidDel="00000000" w:rsidP="00000000" w:rsidRDefault="00000000" w:rsidRPr="00000000" w14:paraId="0000008B">
      <w:pPr>
        <w:shd w:fill="ffffff" w:val="clear"/>
        <w:spacing w:after="220" w:lineRule="auto"/>
        <w:jc w:val="both"/>
        <w:rPr>
          <w:rFonts w:ascii="Arial" w:cs="Arial" w:eastAsia="Arial" w:hAnsi="Arial"/>
        </w:rPr>
      </w:pPr>
      <w:r w:rsidDel="00000000" w:rsidR="00000000" w:rsidRPr="00000000">
        <w:rPr>
          <w:rFonts w:ascii="Arial" w:cs="Arial" w:eastAsia="Arial" w:hAnsi="Arial"/>
          <w:rtl w:val="0"/>
        </w:rPr>
        <w:t xml:space="preserve">Para mayor información los invitamos a leer, revisar y firmar el contrato de mediación para la prestación de servicios turísticos que se celebra entre las partes.</w:t>
      </w:r>
    </w:p>
    <w:p w:rsidR="00000000" w:rsidDel="00000000" w:rsidP="00000000" w:rsidRDefault="00000000" w:rsidRPr="00000000" w14:paraId="0000008C">
      <w:pPr>
        <w:shd w:fill="ffffff" w:val="clear"/>
        <w:spacing w:after="220" w:line="276" w:lineRule="auto"/>
        <w:jc w:val="both"/>
        <w:rPr>
          <w:rFonts w:ascii="Arial" w:cs="Arial" w:eastAsia="Arial" w:hAnsi="Arial"/>
        </w:rPr>
      </w:pPr>
      <w:r w:rsidDel="00000000" w:rsidR="00000000" w:rsidRPr="00000000">
        <w:rPr>
          <w:rFonts w:ascii="Arial" w:cs="Arial" w:eastAsia="Arial" w:hAnsi="Arial"/>
          <w:b w:val="1"/>
          <w:highlight w:val="white"/>
          <w:rtl w:val="0"/>
        </w:rPr>
        <w:t xml:space="preserve">DE DEVOLUCIONES Y OTROS</w:t>
      </w:r>
      <w:r w:rsidDel="00000000" w:rsidR="00000000" w:rsidRPr="00000000">
        <w:rPr>
          <w:rtl w:val="0"/>
        </w:rPr>
      </w:r>
    </w:p>
    <w:p w:rsidR="00000000" w:rsidDel="00000000" w:rsidP="00000000" w:rsidRDefault="00000000" w:rsidRPr="00000000" w14:paraId="0000008D">
      <w:pPr>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rtl w:val="0"/>
        </w:rPr>
        <w:t xml:space="preserve"> La responsabilidad del organizador del plan o paquete turístico ante los usuarios por la prestación y calidad de los servicios descritos de conformidad con los términos y condiciones establecidos en el programa.</w:t>
      </w:r>
    </w:p>
    <w:p w:rsidR="00000000" w:rsidDel="00000000" w:rsidP="00000000" w:rsidRDefault="00000000" w:rsidRPr="00000000" w14:paraId="0000008E">
      <w:pPr>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08F">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según el caso.</w:t>
      </w:r>
    </w:p>
    <w:p w:rsidR="00000000" w:rsidDel="00000000" w:rsidP="00000000" w:rsidRDefault="00000000" w:rsidRPr="00000000" w14:paraId="00000090">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4. 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091">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5. 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092">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093">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7. Las devoluciones del dinero a los usuarios en los casos previstos y juzgados deberán efectuarse a más tardar en los treinta (30) días calendario siguientes a la fecha en que se efectuó la reclamación ante la agencia o a la fecha de la decisión proferida por el ente gubernamental en la que imponga dicha obligación al prestador.</w:t>
      </w:r>
    </w:p>
    <w:p w:rsidR="00000000" w:rsidDel="00000000" w:rsidP="00000000" w:rsidRDefault="00000000" w:rsidRPr="00000000" w14:paraId="00000094">
      <w:pPr>
        <w:widowControl w:val="0"/>
        <w:shd w:fill="ffffff" w:val="clear"/>
        <w:spacing w:after="220" w:line="276" w:lineRule="auto"/>
        <w:jc w:val="both"/>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TURISMO RESPONSABLE</w:t>
      </w:r>
    </w:p>
    <w:p w:rsidR="00000000" w:rsidDel="00000000" w:rsidP="00000000" w:rsidRDefault="00000000" w:rsidRPr="00000000" w14:paraId="00000095">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w:t>
      </w:r>
    </w:p>
    <w:p w:rsidR="00000000" w:rsidDel="00000000" w:rsidP="00000000" w:rsidRDefault="00000000" w:rsidRPr="00000000" w14:paraId="00000096">
      <w:pPr>
        <w:widowControl w:val="0"/>
        <w:shd w:fill="ffffff" w:val="clear"/>
        <w:spacing w:after="220" w:line="276" w:lineRule="auto"/>
        <w:jc w:val="both"/>
        <w:rPr>
          <w:rFonts w:ascii="Arial" w:cs="Arial" w:eastAsia="Arial" w:hAnsi="Arial"/>
        </w:rPr>
      </w:pPr>
      <w:r w:rsidDel="00000000" w:rsidR="00000000" w:rsidRPr="00000000">
        <w:rPr>
          <w:rFonts w:ascii="Arial" w:cs="Arial" w:eastAsia="Arial" w:hAnsi="Arial"/>
          <w:rtl w:val="0"/>
        </w:rPr>
        <w:t xml:space="preserve">Se respeta la biodiversidad y se apoya la ley que previene y castiga todo acto que atente contra la vida de los animales. Promovemos la protección de la fauna silvestre, para evitar poner en peligro el medio ambiente.</w:t>
      </w:r>
    </w:p>
    <w:p w:rsidR="00000000" w:rsidDel="00000000" w:rsidP="00000000" w:rsidRDefault="00000000" w:rsidRPr="00000000" w14:paraId="00000097">
      <w:pPr>
        <w:widowControl w:val="0"/>
        <w:shd w:fill="ffffff" w:val="clear"/>
        <w:spacing w:after="220" w:line="276" w:lineRule="auto"/>
        <w:jc w:val="both"/>
        <w:rPr>
          <w:rFonts w:ascii="Arial" w:cs="Arial" w:eastAsia="Arial" w:hAnsi="Arial"/>
          <w:color w:val="7a7a7a"/>
        </w:rPr>
      </w:pPr>
      <w:r w:rsidDel="00000000" w:rsidR="00000000" w:rsidRPr="00000000">
        <w:rPr>
          <w:rFonts w:ascii="Arial" w:cs="Arial" w:eastAsia="Arial" w:hAnsi="Arial"/>
          <w:rtl w:val="0"/>
        </w:rPr>
        <w:t xml:space="preserve">Invitamos a valorar las costumbres, tradiciones y apoyar la economía local, respetar las áreas silvestres, patrimoniales, arqueológicas.</w:t>
      </w: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color w:val="ef4123"/>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Trebuchet MS"/>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VAGRundschriftDLig"/>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-695321</wp:posOffset>
          </wp:positionH>
          <wp:positionV relativeFrom="paragraph">
            <wp:posOffset>38101</wp:posOffset>
          </wp:positionV>
          <wp:extent cx="1235802" cy="789540"/>
          <wp:effectExtent b="0" l="0" r="0" t="0"/>
          <wp:wrapNone/>
          <wp:docPr id="196683788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35802" cy="789540"/>
                  </a:xfrm>
                  <a:prstGeom prst="rect"/>
                  <a:ln/>
                </pic:spPr>
              </pic:pic>
            </a:graphicData>
          </a:graphic>
        </wp:anchor>
      </w:drawing>
    </w:r>
  </w:p>
  <w:p w:rsidR="00000000" w:rsidDel="00000000" w:rsidP="00000000" w:rsidRDefault="00000000" w:rsidRPr="00000000" w14:paraId="0000009A">
    <w:pPr>
      <w:widowControl w:val="0"/>
      <w:spacing w:after="0" w:line="240" w:lineRule="auto"/>
      <w:ind w:right="-1050"/>
      <w:jc w:val="right"/>
      <w:rPr>
        <w:rFonts w:ascii="Calibri" w:cs="Calibri" w:eastAsia="Calibri" w:hAnsi="Calibri"/>
        <w:b w:val="0"/>
        <w:i w:val="0"/>
        <w:smallCaps w:val="0"/>
        <w:strike w:val="0"/>
        <w:color w:val="000000"/>
        <w:sz w:val="22"/>
        <w:szCs w:val="22"/>
        <w:shd w:fill="auto" w:val="clear"/>
        <w:vertAlign w:val="superscript"/>
      </w:rPr>
    </w:pPr>
    <w:r w:rsidDel="00000000" w:rsidR="00000000" w:rsidRPr="00000000">
      <w:rPr>
        <w:sz w:val="24"/>
        <w:szCs w:val="24"/>
        <w:vertAlign w:val="superscript"/>
        <w:rtl w:val="0"/>
      </w:rPr>
      <w:t xml:space="preserve">RNT 04090101703</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spacing w:after="0" w:line="288"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C">
    <w:pPr>
      <w:tabs>
        <w:tab w:val="center" w:leader="none" w:pos="4419"/>
        <w:tab w:val="right" w:leader="none" w:pos="8838"/>
      </w:tabs>
      <w:spacing w:after="0" w:line="288" w:lineRule="auto"/>
      <w:rPr>
        <w:rFonts w:ascii="Arial" w:cs="Arial" w:eastAsia="Arial" w:hAnsi="Arial"/>
        <w:b w:val="1"/>
        <w:color w:val="ef4123"/>
        <w:sz w:val="20"/>
        <w:szCs w:val="20"/>
      </w:rPr>
    </w:pPr>
    <w:r w:rsidDel="00000000" w:rsidR="00000000" w:rsidRPr="00000000">
      <w:rPr>
        <w:rtl w:val="0"/>
      </w:rPr>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750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abstractNum w:abstractNumId="2">
    <w:lvl w:ilvl="0">
      <w:start w:val="1"/>
      <w:numFmt w:val="bullet"/>
      <w:lvlText w:val="●"/>
      <w:lvlJc w:val="left"/>
      <w:pPr>
        <w:ind w:left="1097" w:hanging="360"/>
      </w:pPr>
      <w:rPr>
        <w:rFonts w:ascii="Noto Sans Symbols" w:cs="Noto Sans Symbols" w:eastAsia="Noto Sans Symbols" w:hAnsi="Noto Sans Symbols"/>
      </w:rPr>
    </w:lvl>
    <w:lvl w:ilvl="1">
      <w:start w:val="1"/>
      <w:numFmt w:val="bullet"/>
      <w:lvlText w:val="o"/>
      <w:lvlJc w:val="left"/>
      <w:pPr>
        <w:ind w:left="1817" w:hanging="360"/>
      </w:pPr>
      <w:rPr>
        <w:rFonts w:ascii="Courier New" w:cs="Courier New" w:eastAsia="Courier New" w:hAnsi="Courier New"/>
      </w:rPr>
    </w:lvl>
    <w:lvl w:ilvl="2">
      <w:start w:val="1"/>
      <w:numFmt w:val="bullet"/>
      <w:lvlText w:val="▪"/>
      <w:lvlJc w:val="left"/>
      <w:pPr>
        <w:ind w:left="2537" w:hanging="360"/>
      </w:pPr>
      <w:rPr>
        <w:rFonts w:ascii="Noto Sans Symbols" w:cs="Noto Sans Symbols" w:eastAsia="Noto Sans Symbols" w:hAnsi="Noto Sans Symbols"/>
      </w:rPr>
    </w:lvl>
    <w:lvl w:ilvl="3">
      <w:start w:val="1"/>
      <w:numFmt w:val="bullet"/>
      <w:lvlText w:val="●"/>
      <w:lvlJc w:val="left"/>
      <w:pPr>
        <w:ind w:left="3257" w:hanging="360"/>
      </w:pPr>
      <w:rPr>
        <w:rFonts w:ascii="Noto Sans Symbols" w:cs="Noto Sans Symbols" w:eastAsia="Noto Sans Symbols" w:hAnsi="Noto Sans Symbols"/>
      </w:rPr>
    </w:lvl>
    <w:lvl w:ilvl="4">
      <w:start w:val="1"/>
      <w:numFmt w:val="bullet"/>
      <w:lvlText w:val="o"/>
      <w:lvlJc w:val="left"/>
      <w:pPr>
        <w:ind w:left="3977" w:hanging="360"/>
      </w:pPr>
      <w:rPr>
        <w:rFonts w:ascii="Courier New" w:cs="Courier New" w:eastAsia="Courier New" w:hAnsi="Courier New"/>
      </w:rPr>
    </w:lvl>
    <w:lvl w:ilvl="5">
      <w:start w:val="1"/>
      <w:numFmt w:val="bullet"/>
      <w:lvlText w:val="▪"/>
      <w:lvlJc w:val="left"/>
      <w:pPr>
        <w:ind w:left="4697" w:hanging="360"/>
      </w:pPr>
      <w:rPr>
        <w:rFonts w:ascii="Noto Sans Symbols" w:cs="Noto Sans Symbols" w:eastAsia="Noto Sans Symbols" w:hAnsi="Noto Sans Symbols"/>
      </w:rPr>
    </w:lvl>
    <w:lvl w:ilvl="6">
      <w:start w:val="1"/>
      <w:numFmt w:val="bullet"/>
      <w:lvlText w:val="●"/>
      <w:lvlJc w:val="left"/>
      <w:pPr>
        <w:ind w:left="5417" w:hanging="360"/>
      </w:pPr>
      <w:rPr>
        <w:rFonts w:ascii="Noto Sans Symbols" w:cs="Noto Sans Symbols" w:eastAsia="Noto Sans Symbols" w:hAnsi="Noto Sans Symbols"/>
      </w:rPr>
    </w:lvl>
    <w:lvl w:ilvl="7">
      <w:start w:val="1"/>
      <w:numFmt w:val="bullet"/>
      <w:lvlText w:val="o"/>
      <w:lvlJc w:val="left"/>
      <w:pPr>
        <w:ind w:left="6137" w:hanging="360"/>
      </w:pPr>
      <w:rPr>
        <w:rFonts w:ascii="Courier New" w:cs="Courier New" w:eastAsia="Courier New" w:hAnsi="Courier New"/>
      </w:rPr>
    </w:lvl>
    <w:lvl w:ilvl="8">
      <w:start w:val="1"/>
      <w:numFmt w:val="bullet"/>
      <w:lvlText w:val="▪"/>
      <w:lvlJc w:val="left"/>
      <w:pPr>
        <w:ind w:left="6857"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240" w:lineRule="auto"/>
    </w:pPr>
    <w:rPr>
      <w:rFonts w:ascii="VAGRundschriftDLig" w:cs="VAGRundschriftDLig" w:eastAsia="VAGRundschriftDLig" w:hAnsi="VAGRundschriftDLig"/>
      <w:b w:val="1"/>
      <w:color w:val="4472c4"/>
      <w:sz w:val="24"/>
      <w:szCs w:val="24"/>
    </w:rPr>
  </w:style>
  <w:style w:type="paragraph" w:styleId="Normal" w:default="1">
    <w:name w:val="Normal"/>
    <w:qFormat w:val="1"/>
  </w:style>
  <w:style w:type="paragraph" w:styleId="Ttulo2">
    <w:name w:val="heading 2"/>
    <w:basedOn w:val="Normal"/>
    <w:next w:val="Normal"/>
    <w:link w:val="Ttulo2Car"/>
    <w:uiPriority w:val="9"/>
    <w:semiHidden w:val="1"/>
    <w:unhideWhenUsed w:val="1"/>
    <w:qFormat w:val="1"/>
    <w:rsid w:val="001B0099"/>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qFormat w:val="1"/>
    <w:rsid w:val="00914671"/>
    <w:pPr>
      <w:spacing w:after="100" w:afterAutospacing="1" w:before="100" w:beforeAutospacing="1" w:line="240" w:lineRule="auto"/>
      <w:outlineLvl w:val="2"/>
    </w:pPr>
    <w:rPr>
      <w:rFonts w:ascii="Times New Roman" w:cs="Times New Roman" w:eastAsia="Times New Roman" w:hAnsi="Times New Roman"/>
      <w:b w:val="1"/>
      <w:bCs w:val="1"/>
      <w:sz w:val="27"/>
      <w:szCs w:val="27"/>
      <w:lang w:eastAsia="es-CO"/>
    </w:rPr>
  </w:style>
  <w:style w:type="paragraph" w:styleId="Ttulo4">
    <w:name w:val="heading 4"/>
    <w:basedOn w:val="Normal"/>
    <w:link w:val="Ttulo4Car"/>
    <w:uiPriority w:val="9"/>
    <w:qFormat w:val="1"/>
    <w:rsid w:val="00914671"/>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s-CO"/>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84BD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84BD2"/>
  </w:style>
  <w:style w:type="paragraph" w:styleId="Piedepgina">
    <w:name w:val="footer"/>
    <w:basedOn w:val="Normal"/>
    <w:link w:val="PiedepginaCar"/>
    <w:uiPriority w:val="99"/>
    <w:unhideWhenUsed w:val="1"/>
    <w:rsid w:val="00D84BD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84BD2"/>
  </w:style>
  <w:style w:type="character" w:styleId="Ttulo3Car" w:customStyle="1">
    <w:name w:val="Título 3 Car"/>
    <w:basedOn w:val="Fuentedeprrafopredeter"/>
    <w:link w:val="Ttulo3"/>
    <w:uiPriority w:val="9"/>
    <w:rsid w:val="00914671"/>
    <w:rPr>
      <w:rFonts w:ascii="Times New Roman" w:cs="Times New Roman" w:eastAsia="Times New Roman" w:hAnsi="Times New Roman"/>
      <w:b w:val="1"/>
      <w:bCs w:val="1"/>
      <w:sz w:val="27"/>
      <w:szCs w:val="27"/>
      <w:lang w:eastAsia="es-CO"/>
    </w:rPr>
  </w:style>
  <w:style w:type="character" w:styleId="Ttulo4Car" w:customStyle="1">
    <w:name w:val="Título 4 Car"/>
    <w:basedOn w:val="Fuentedeprrafopredeter"/>
    <w:link w:val="Ttulo4"/>
    <w:uiPriority w:val="9"/>
    <w:rsid w:val="00914671"/>
    <w:rPr>
      <w:rFonts w:ascii="Times New Roman" w:cs="Times New Roman" w:eastAsia="Times New Roman" w:hAnsi="Times New Roman"/>
      <w:b w:val="1"/>
      <w:bCs w:val="1"/>
      <w:sz w:val="24"/>
      <w:szCs w:val="24"/>
      <w:lang w:eastAsia="es-CO"/>
    </w:rPr>
  </w:style>
  <w:style w:type="paragraph" w:styleId="NormalWeb">
    <w:name w:val="Normal (Web)"/>
    <w:basedOn w:val="Normal"/>
    <w:uiPriority w:val="99"/>
    <w:semiHidden w:val="1"/>
    <w:unhideWhenUsed w:val="1"/>
    <w:rsid w:val="00914671"/>
    <w:pPr>
      <w:spacing w:after="100" w:afterAutospacing="1" w:before="100" w:beforeAutospacing="1" w:line="240" w:lineRule="auto"/>
    </w:pPr>
    <w:rPr>
      <w:rFonts w:ascii="Times New Roman" w:cs="Times New Roman" w:eastAsia="Times New Roman" w:hAnsi="Times New Roman"/>
      <w:sz w:val="24"/>
      <w:szCs w:val="24"/>
      <w:lang w:eastAsia="es-CO"/>
    </w:rPr>
  </w:style>
  <w:style w:type="paragraph" w:styleId="Textoindependiente">
    <w:name w:val="Body Text"/>
    <w:basedOn w:val="Normal"/>
    <w:link w:val="TextoindependienteCar"/>
    <w:uiPriority w:val="1"/>
    <w:qFormat w:val="1"/>
    <w:rsid w:val="00BD5B46"/>
    <w:pPr>
      <w:widowControl w:val="0"/>
      <w:autoSpaceDE w:val="0"/>
      <w:autoSpaceDN w:val="0"/>
      <w:spacing w:after="0" w:line="240" w:lineRule="auto"/>
    </w:pPr>
    <w:rPr>
      <w:rFonts w:ascii="Arial MT" w:cs="Arial MT" w:eastAsia="Arial MT" w:hAnsi="Arial MT"/>
      <w:sz w:val="15"/>
      <w:szCs w:val="15"/>
      <w:lang w:val="es-ES"/>
    </w:rPr>
  </w:style>
  <w:style w:type="character" w:styleId="TextoindependienteCar" w:customStyle="1">
    <w:name w:val="Texto independiente Car"/>
    <w:basedOn w:val="Fuentedeprrafopredeter"/>
    <w:link w:val="Textoindependiente"/>
    <w:uiPriority w:val="1"/>
    <w:rsid w:val="00BD5B46"/>
    <w:rPr>
      <w:rFonts w:ascii="Arial MT" w:cs="Arial MT" w:eastAsia="Arial MT" w:hAnsi="Arial MT"/>
      <w:sz w:val="15"/>
      <w:szCs w:val="15"/>
      <w:lang w:val="es-ES"/>
    </w:rPr>
  </w:style>
  <w:style w:type="paragraph" w:styleId="Prrafodelista">
    <w:name w:val="List Paragraph"/>
    <w:basedOn w:val="Normal"/>
    <w:uiPriority w:val="1"/>
    <w:qFormat w:val="1"/>
    <w:rsid w:val="00BD5B46"/>
    <w:pPr>
      <w:widowControl w:val="0"/>
      <w:autoSpaceDE w:val="0"/>
      <w:autoSpaceDN w:val="0"/>
      <w:spacing w:after="0" w:line="240" w:lineRule="auto"/>
    </w:pPr>
    <w:rPr>
      <w:rFonts w:ascii="Arial MT" w:cs="Arial MT" w:eastAsia="Arial MT" w:hAnsi="Arial MT"/>
      <w:lang w:val="es-ES"/>
    </w:rPr>
  </w:style>
  <w:style w:type="paragraph" w:styleId="BasicParagraph" w:customStyle="1">
    <w:name w:val="[Basic Paragraph]"/>
    <w:basedOn w:val="Normal"/>
    <w:uiPriority w:val="99"/>
    <w:rsid w:val="00BD5B46"/>
    <w:pPr>
      <w:autoSpaceDE w:val="0"/>
      <w:autoSpaceDN w:val="0"/>
      <w:adjustRightInd w:val="0"/>
      <w:spacing w:after="0" w:line="288" w:lineRule="auto"/>
      <w:textAlignment w:val="center"/>
    </w:pPr>
    <w:rPr>
      <w:rFonts w:ascii="Minion Pro" w:cs="Minion Pro" w:hAnsi="Minion Pro"/>
      <w:color w:val="000000"/>
      <w:sz w:val="24"/>
      <w:szCs w:val="24"/>
      <w:lang w:val="en-US"/>
    </w:rPr>
  </w:style>
  <w:style w:type="table" w:styleId="Tablaconcuadrcula">
    <w:name w:val="Table Grid"/>
    <w:basedOn w:val="Tablanormal"/>
    <w:uiPriority w:val="59"/>
    <w:rsid w:val="00BD5B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tulo">
    <w:name w:val="Title"/>
    <w:aliases w:val="Ref"/>
    <w:basedOn w:val="Normal"/>
    <w:next w:val="Normal"/>
    <w:link w:val="TtuloCar"/>
    <w:uiPriority w:val="10"/>
    <w:qFormat w:val="1"/>
    <w:rsid w:val="00BD5B46"/>
    <w:pPr>
      <w:suppressAutoHyphens w:val="1"/>
      <w:spacing w:after="120" w:line="240" w:lineRule="auto"/>
      <w:contextualSpacing w:val="1"/>
    </w:pPr>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Car" w:customStyle="1">
    <w:name w:val="Título Car"/>
    <w:aliases w:val="Ref Car"/>
    <w:basedOn w:val="Fuentedeprrafopredeter"/>
    <w:link w:val="Ttulo"/>
    <w:uiPriority w:val="10"/>
    <w:rsid w:val="00BD5B46"/>
    <w:rPr>
      <w:rFonts w:ascii="VAGRundschriftDLig" w:hAnsi="VAGRundschriftDLig" w:cstheme="majorBidi" w:eastAsiaTheme="majorEastAsia"/>
      <w:b w:val="1"/>
      <w:color w:val="4472c4" w:themeColor="accent1"/>
      <w:spacing w:val="10"/>
      <w:kern w:val="28"/>
      <w:sz w:val="24"/>
      <w:szCs w:val="56"/>
      <w:lang w:eastAsia="ar-SA" w:val="es-ES"/>
    </w:rPr>
  </w:style>
  <w:style w:type="character" w:styleId="Ttulo2Car" w:customStyle="1">
    <w:name w:val="Título 2 Car"/>
    <w:basedOn w:val="Fuentedeprrafopredeter"/>
    <w:link w:val="Ttulo2"/>
    <w:uiPriority w:val="9"/>
    <w:semiHidden w:val="1"/>
    <w:rsid w:val="001B0099"/>
    <w:rPr>
      <w:rFonts w:asciiTheme="majorHAnsi" w:cstheme="majorBidi" w:eastAsiaTheme="majorEastAsia" w:hAnsiTheme="majorHAnsi"/>
      <w:color w:val="2f5496" w:themeColor="accent1" w:themeShade="0000BF"/>
      <w:sz w:val="26"/>
      <w:szCs w:val="26"/>
    </w:rPr>
  </w:style>
  <w:style w:type="character" w:styleId="Textoennegrita">
    <w:name w:val="Strong"/>
    <w:basedOn w:val="Fuentedeprrafopredeter"/>
    <w:uiPriority w:val="22"/>
    <w:qFormat w:val="1"/>
    <w:rsid w:val="00AE4FD9"/>
    <w:rPr>
      <w:b w:val="1"/>
      <w:bCs w:val="1"/>
    </w:rPr>
  </w:style>
  <w:style w:type="paragraph" w:styleId="body" w:customStyle="1">
    <w:name w:val="body"/>
    <w:basedOn w:val="Normal"/>
    <w:rsid w:val="00AE4FD9"/>
    <w:pPr>
      <w:spacing w:after="100" w:afterAutospacing="1" w:before="100" w:beforeAutospacing="1" w:line="240" w:lineRule="auto"/>
    </w:pPr>
    <w:rPr>
      <w:rFonts w:ascii="Times New Roman" w:cs="Times New Roman" w:eastAsia="Times New Roman" w:hAnsi="Times New Roman"/>
      <w:sz w:val="24"/>
      <w:szCs w:val="24"/>
      <w:lang w:eastAsia="es-CO"/>
    </w:rPr>
  </w:style>
  <w:style w:type="character" w:styleId="keys" w:customStyle="1">
    <w:name w:val="keys"/>
    <w:basedOn w:val="Fuentedeprrafopredeter"/>
    <w:rsid w:val="00AE4FD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evisa.gov.tr/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D2Oks1DViTVRMrG19HLRzsHCUg==">CgMxLjAaHgoBMBIZChcICVITChF0YWJsZS45cGV5d2hzczdjaBofCgExEhoKGAgJUhQKEnRhYmxlLnhmdDNycHlsOXdweTgAciExMzZaOVNuc0ZZNzhuYnEtSFBCQkQ0WXVzMEtFMkdfeXI=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2024-04-04T13:42:00Z</dcterms:created>
  <dc:creator>Usuario</dc:creator>
</cp:coreProperties>
</file>