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b w:val="1"/>
          <w:sz w:val="44"/>
          <w:szCs w:val="44"/>
        </w:rPr>
      </w:pPr>
      <w:r w:rsidDel="00000000" w:rsidR="00000000" w:rsidRPr="00000000">
        <w:rPr>
          <w:b w:val="1"/>
          <w:sz w:val="44"/>
          <w:szCs w:val="44"/>
          <w:rtl w:val="0"/>
        </w:rPr>
        <w:t xml:space="preserve">CAMBOYA CLÁSICO</w:t>
      </w:r>
    </w:p>
    <w:p w:rsidR="00000000" w:rsidDel="00000000" w:rsidP="00000000" w:rsidRDefault="00000000" w:rsidRPr="00000000" w14:paraId="00000004">
      <w:pPr>
        <w:spacing w:after="0" w:lineRule="auto"/>
        <w:jc w:val="center"/>
        <w:rPr>
          <w:b w:val="1"/>
          <w:sz w:val="44"/>
          <w:szCs w:val="44"/>
        </w:rPr>
      </w:pPr>
      <w:r w:rsidDel="00000000" w:rsidR="00000000" w:rsidRPr="00000000">
        <w:rPr>
          <w:b w:val="1"/>
          <w:sz w:val="44"/>
          <w:szCs w:val="44"/>
          <w:rtl w:val="0"/>
        </w:rPr>
        <w:t xml:space="preserve">(4 días/ 3 noches)</w:t>
      </w:r>
    </w:p>
    <w:p w:rsidR="00000000" w:rsidDel="00000000" w:rsidP="00000000" w:rsidRDefault="00000000" w:rsidRPr="00000000" w14:paraId="00000005">
      <w:pPr>
        <w:spacing w:after="0" w:lineRule="auto"/>
        <w:jc w:val="center"/>
        <w:rPr>
          <w:b w:val="1"/>
          <w:sz w:val="10"/>
          <w:szCs w:val="10"/>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4846855" cy="3218688"/>
            <wp:effectExtent b="0" l="0" r="0" t="0"/>
            <wp:docPr id="196683788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46855" cy="32186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¡Descubre la majestuosidad de Camboya en este emocionante programa! Explora Siem Reap, la puerta de entrada a los antiguos tesoros de Angkor Thom y Angkor Wat, donde la historia cobra vida entre sus templos ancestrales. Admira la exquisita arquitectura de Banteay Samre y Banteay Srei, joyas ocultas entre la selva. Luego, emprende un fascinante vuelo a Phnom Penh, la vibrante capital que te espera con su rica cultura y su fascinante historia. Sumérgete en la belleza y la esencia de Camboya en este viaje inolvidable. </w:t>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Camboya</w:t>
      </w: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Siem Reap, Angkor Thom, Angkor Wat, Phnom Penh </w:t>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 junio 2024 a marzo 2025</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Miércoles</w:t>
      </w:r>
    </w:p>
    <w:p w:rsidR="00000000" w:rsidDel="00000000" w:rsidP="00000000" w:rsidRDefault="00000000" w:rsidRPr="00000000" w14:paraId="0000000E">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0F">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0">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3">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1 - MIÉRCOLES - SIEM REAP </w:t>
      </w:r>
    </w:p>
    <w:p w:rsidR="00000000" w:rsidDel="00000000" w:rsidP="00000000" w:rsidRDefault="00000000" w:rsidRPr="00000000" w14:paraId="00000015">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Llegada al NUEVO aeropuerto internacional de Siem Reap, encuentro con nuestro guía y traslado al hotel (duración de 1.5 horas aprox.)</w:t>
      </w:r>
    </w:p>
    <w:p w:rsidR="00000000" w:rsidDel="00000000" w:rsidP="00000000" w:rsidRDefault="00000000" w:rsidRPr="00000000" w14:paraId="00000016">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Resto del día libre. Alojamiento en Siem Reap.</w:t>
      </w:r>
    </w:p>
    <w:p w:rsidR="00000000" w:rsidDel="00000000" w:rsidP="00000000" w:rsidRDefault="00000000" w:rsidRPr="00000000" w14:paraId="00000017">
      <w:pPr>
        <w:widowControl w:val="0"/>
        <w:spacing w:after="0" w:before="0" w:line="240" w:lineRule="auto"/>
        <w:ind w:left="-360" w:right="-51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8">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Recomendaciones: Reservar un masaje tradicional, tomar un café, una copa en Pub Street o recorrer el mercado nocturno. </w:t>
      </w:r>
    </w:p>
    <w:p w:rsidR="00000000" w:rsidDel="00000000" w:rsidP="00000000" w:rsidRDefault="00000000" w:rsidRPr="00000000" w14:paraId="00000019">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A">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2 - JUEVES - SIEM REAP - ANGKOR  THOM - ANGKOR WAT      </w:t>
      </w:r>
    </w:p>
    <w:p w:rsidR="00000000" w:rsidDel="00000000" w:rsidP="00000000" w:rsidRDefault="00000000" w:rsidRPr="00000000" w14:paraId="0000001B">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Salida en tuk-tuk (especie de motocarro, un vehículo muy típico en Camboya) hacia la puerta Sur, desde donde se puede contemplar sus impresionantes estatuas representando el movimiento del océano, la Antigua capital de Angkor Thom (Siglo XII), el templo de Bayon con sus 54 torres decoradas y cerca de 200 enigmáticas caras sonrientes de Avalokitesvara, el templo de Phimeanakas, las terrazas del rey leproso y de los elefantes y las cámaras reales. A continuación, visita del templo Ta Prohm, uno de los más espectaculares templos del área, que se ha mantenido relativamente igual que cuando fue descubierto y retiene todavía gran parte de su misterio. Comida en restaurante local. Por la tarde, traslado en bus para visitar el más famoso de todos los templos, Angkor Wat – Declarado Patrimonio Mundial de la Humanidad por la UNESCO. El complejo de este templo cubre 81 hectáreas, comparable en extensión con el Palacio Imperial de Pekín. Las conocidas cinco torres forman parte de la bandera camboyana. Representan los 5 picos de Meru, los muros </w:t>
      </w:r>
      <w:r w:rsidDel="00000000" w:rsidR="00000000" w:rsidRPr="00000000">
        <w:rPr>
          <w:rFonts w:ascii="Arial" w:cs="Arial" w:eastAsia="Arial" w:hAnsi="Arial"/>
          <w:rtl w:val="0"/>
        </w:rPr>
        <w:t xml:space="preserve">cercándolas</w:t>
      </w:r>
      <w:r w:rsidDel="00000000" w:rsidR="00000000" w:rsidRPr="00000000">
        <w:rPr>
          <w:rFonts w:ascii="Arial" w:cs="Arial" w:eastAsia="Arial" w:hAnsi="Arial"/>
          <w:rtl w:val="0"/>
        </w:rPr>
        <w:t xml:space="preserve">, son las montañas y el valle rodeándolos, el océano. Contemplamos esta obra de arte del siglo XII, considerada entre los historiadores como el primer ejemplo de arquitectura y arte clásicos jemer, mientras disfrutamos de su precioso atardecer – un excelente panorama para terminar el día.</w:t>
      </w:r>
    </w:p>
    <w:p w:rsidR="00000000" w:rsidDel="00000000" w:rsidP="00000000" w:rsidRDefault="00000000" w:rsidRPr="00000000" w14:paraId="0000001C">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Regreso al hotel y alojamiento en Siem Reap.</w:t>
      </w:r>
    </w:p>
    <w:p w:rsidR="00000000" w:rsidDel="00000000" w:rsidP="00000000" w:rsidRDefault="00000000" w:rsidRPr="00000000" w14:paraId="0000001D">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Recomendaciones: Disfrutar del espectáculo de danzas Apsara mientras cena, participar en el curso de cocina jemer, visitar el lago Tonle Sap en barco. </w:t>
      </w:r>
    </w:p>
    <w:p w:rsidR="00000000" w:rsidDel="00000000" w:rsidP="00000000" w:rsidRDefault="00000000" w:rsidRPr="00000000" w14:paraId="0000001E">
      <w:pPr>
        <w:widowControl w:val="0"/>
        <w:spacing w:after="0" w:before="0"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F">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3 - VIERNES - SIEM REAP - BANTEAY SAMRE - BANTEAY SREI - PHNOM PENH  </w:t>
      </w:r>
    </w:p>
    <w:p w:rsidR="00000000" w:rsidDel="00000000" w:rsidP="00000000" w:rsidRDefault="00000000" w:rsidRPr="00000000" w14:paraId="00000020">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hotel. Asistiremos a una ceremonia budista con monjes en una pagoda donde aprenderemos más del budismo y cómo esta religión influye en la cultura camboyana. Terminaremos la ceremonia con una oración de los monjes para repartir suerte y bendiciones. A continuación, visitamos el templo hinduista Banteay Samre. Este lugar sagrado, dedicado al dios Shivá, está decorado con abundantes relieves de temática hinduista, narrando diversas escenas del Ramayana. Seguimos la excursión por el gran templo de Banteay Srei (significa literalmente “ciudad de la victoria”), conocido hoy en día como la “Ciudadela de las Mujeres” por ser el único templo del imperio jemer que no fue construido para un monarca, si no, por y para mujeres. Edificado en base a los reglamentos de construcción Angkoriana, Banteay Srei es un bello y elegante templo a pequeña escala, un palacio de hadas en el centro de un bosque sin fin. Contemplamos esta “joya del arte jemer”, su fachada de piedra rosa arenisca, sus esculturas, relieves tallados con gran precisión y seguimos aprendiendo sobre el arte del antiguo imperio jemer. Comida en un restaurante. En el camino de vuelta, visitamos los artesanos D’Angkor - el centro de ayuda a los jóvenes camboyanos para mantener viva la artesanía tradicional. Traslado al aeropuerto de Siem Reap para el vuelo a Phnom Penh. Llegada a Phnom Penh y traslado al hotel para el registro. Alojamiento en el hotel.</w:t>
      </w:r>
    </w:p>
    <w:p w:rsidR="00000000" w:rsidDel="00000000" w:rsidP="00000000" w:rsidRDefault="00000000" w:rsidRPr="00000000" w14:paraId="00000021">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Recomendaciones: Reservar un masaje tradicional, tomar un crucero al atardecer en el río Mekong o hacer compras en el centro comercial. </w:t>
      </w:r>
    </w:p>
    <w:p w:rsidR="00000000" w:rsidDel="00000000" w:rsidP="00000000" w:rsidRDefault="00000000" w:rsidRPr="00000000" w14:paraId="00000022">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23">
      <w:pPr>
        <w:widowControl w:val="0"/>
        <w:spacing w:after="0" w:before="0" w:line="240" w:lineRule="auto"/>
        <w:ind w:left="-360" w:right="-510" w:firstLine="0"/>
        <w:jc w:val="both"/>
        <w:rPr>
          <w:rFonts w:ascii="Arial" w:cs="Arial" w:eastAsia="Arial" w:hAnsi="Arial"/>
          <w:b w:val="1"/>
        </w:rPr>
      </w:pPr>
      <w:r w:rsidDel="00000000" w:rsidR="00000000" w:rsidRPr="00000000">
        <w:rPr>
          <w:rFonts w:ascii="Arial" w:cs="Arial" w:eastAsia="Arial" w:hAnsi="Arial"/>
          <w:b w:val="1"/>
          <w:rtl w:val="0"/>
        </w:rPr>
        <w:t xml:space="preserve">DÍA 4 - SÁBADO - PHNOM PENH   </w:t>
      </w:r>
    </w:p>
    <w:p w:rsidR="00000000" w:rsidDel="00000000" w:rsidP="00000000" w:rsidRDefault="00000000" w:rsidRPr="00000000" w14:paraId="00000024">
      <w:pPr>
        <w:widowControl w:val="0"/>
        <w:spacing w:after="0" w:before="0" w:line="240" w:lineRule="auto"/>
        <w:ind w:left="-360" w:right="-510" w:firstLine="0"/>
        <w:jc w:val="both"/>
        <w:rPr>
          <w:rFonts w:ascii="Arial" w:cs="Arial" w:eastAsia="Arial" w:hAnsi="Arial"/>
        </w:rPr>
      </w:pPr>
      <w:r w:rsidDel="00000000" w:rsidR="00000000" w:rsidRPr="00000000">
        <w:rPr>
          <w:rFonts w:ascii="Arial" w:cs="Arial" w:eastAsia="Arial" w:hAnsi="Arial"/>
          <w:rtl w:val="0"/>
        </w:rPr>
        <w:t xml:space="preserve">Desayuno en el hotel. A continuación, visita a Phnom Penh, una ciudad de arquitectura increíblemente variada con diversas influencias, dolorosa historia durante la época de los Jemeres Rojos (1975-79) y numerosos conflictos bélicos que vivió en el siglo XX. Comenzamos por el Museo Nacional de Camboya que alberga una de las mayores colecciones del mundo de arte jemer, incluyendo cerámicas, esculturas, bronces y objetos etnográficos. Continuaremos hacia el Palacio Real, un conjunto de edificios en donde se encuentra la residencia de los reyes de Camboya. Luego, visitaremos el Wat Preah Morakat (Pagoda de Plata) que se encuentra en el lado sur del Palacio Real. Esta pagoda fue construida durante el reinado del rey Norodom entre 1885 y 1902, en estilo de arquitectura jemer con estructuras de madera. Terminamos visitando el templo Wat Phnom, uno de los templos budistas más importantes de Phnom Penh, que también es el centro de celebración del año nuevo camboyano. Traslado al aeropuerto internacional de Phnom Penh y salida hacia su próximo destino. </w:t>
      </w:r>
    </w:p>
    <w:p w:rsidR="00000000" w:rsidDel="00000000" w:rsidP="00000000" w:rsidRDefault="00000000" w:rsidRPr="00000000" w14:paraId="00000025">
      <w:pPr>
        <w:widowControl w:val="0"/>
        <w:spacing w:after="0" w:before="0" w:line="240" w:lineRule="auto"/>
        <w:ind w:left="-360" w:right="-510" w:firstLine="0"/>
        <w:jc w:val="both"/>
        <w:rPr>
          <w:rFonts w:ascii="Arial" w:cs="Arial" w:eastAsia="Arial" w:hAnsi="Arial"/>
          <w:i w:val="1"/>
        </w:rPr>
      </w:pPr>
      <w:r w:rsidDel="00000000" w:rsidR="00000000" w:rsidRPr="00000000">
        <w:rPr>
          <w:rFonts w:ascii="Arial" w:cs="Arial" w:eastAsia="Arial" w:hAnsi="Arial"/>
          <w:i w:val="1"/>
          <w:rtl w:val="0"/>
        </w:rPr>
        <w:t xml:space="preserve">Recomendaciones. Tomar el vuelo de salida sea después de las 5:00 pm</w:t>
      </w:r>
    </w:p>
    <w:p w:rsidR="00000000" w:rsidDel="00000000" w:rsidP="00000000" w:rsidRDefault="00000000" w:rsidRPr="00000000" w14:paraId="00000026">
      <w:pPr>
        <w:widowControl w:val="0"/>
        <w:spacing w:after="0" w:before="38" w:line="240" w:lineRule="auto"/>
        <w:ind w:left="-360" w:right="-51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7">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972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480"/>
            <w:gridCol w:w="1965"/>
            <w:gridCol w:w="1995"/>
            <w:tblGridChange w:id="0">
              <w:tblGrid>
                <w:gridCol w:w="2280"/>
                <w:gridCol w:w="3480"/>
                <w:gridCol w:w="1965"/>
                <w:gridCol w:w="1995"/>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CATEGORÍA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DOBLE</w:t>
                </w:r>
              </w:p>
            </w:tc>
          </w:tr>
          <w:tr>
            <w:trPr>
              <w:cantSplit w:val="0"/>
              <w:trHeight w:val="480" w:hRule="atLeast"/>
              <w:tblHeader w:val="0"/>
            </w:trPr>
            <w:tc>
              <w:tcPr>
                <w:vMerge w:val="restart"/>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2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STANDARD</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2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5, 12, 19, 26</w:t>
                </w:r>
              </w:p>
              <w:p w:rsidR="00000000" w:rsidDel="00000000" w:rsidP="00000000" w:rsidRDefault="00000000" w:rsidRPr="00000000" w14:paraId="0000002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3, 10, 17, 24, 31</w:t>
                </w:r>
              </w:p>
              <w:p w:rsidR="00000000" w:rsidDel="00000000" w:rsidP="00000000" w:rsidRDefault="00000000" w:rsidRPr="00000000" w14:paraId="0000002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7, 14, 21, 28</w:t>
                </w:r>
              </w:p>
              <w:p w:rsidR="00000000" w:rsidDel="00000000" w:rsidP="00000000" w:rsidRDefault="00000000" w:rsidRPr="00000000" w14:paraId="0000003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4, 11, 18, 25</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930</w:t>
                </w:r>
              </w:p>
            </w:tc>
            <w:tc>
              <w:tcPr>
                <w:tcBorders>
                  <w:top w:color="000000"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740</w:t>
                </w:r>
              </w:p>
            </w:tc>
          </w:tr>
          <w:tr>
            <w:trPr>
              <w:cantSplit w:val="0"/>
              <w:trHeight w:val="4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9, 16, 23, 30</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820</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670</w:t>
                </w:r>
              </w:p>
            </w:tc>
          </w:tr>
          <w:tr>
            <w:trPr>
              <w:cantSplit w:val="0"/>
              <w:trHeight w:val="4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Octubre: 2</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9">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970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A">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780</w:t>
                </w:r>
                <w:r w:rsidDel="00000000" w:rsidR="00000000" w:rsidRPr="00000000">
                  <w:rPr>
                    <w:rtl w:val="0"/>
                  </w:rPr>
                </w:r>
              </w:p>
            </w:tc>
          </w:tr>
          <w:tr>
            <w:trPr>
              <w:cantSplit w:val="0"/>
              <w:trHeight w:val="4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Noviembre:6, 13, 20, 27</w:t>
                </w:r>
              </w:p>
              <w:p w:rsidR="00000000" w:rsidDel="00000000" w:rsidP="00000000" w:rsidRDefault="00000000" w:rsidRPr="00000000" w14:paraId="0000003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4, 11, 18</w:t>
                </w:r>
              </w:p>
              <w:p w:rsidR="00000000" w:rsidDel="00000000" w:rsidP="00000000" w:rsidRDefault="00000000" w:rsidRPr="00000000" w14:paraId="0000003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8, 15, 22, 29</w:t>
                </w:r>
              </w:p>
              <w:p w:rsidR="00000000" w:rsidDel="00000000" w:rsidP="00000000" w:rsidRDefault="00000000" w:rsidRPr="00000000" w14:paraId="0000003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5, 12, 19, 26</w:t>
                </w:r>
              </w:p>
              <w:p w:rsidR="00000000" w:rsidDel="00000000" w:rsidP="00000000" w:rsidRDefault="00000000" w:rsidRPr="00000000" w14:paraId="0000004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5, 12, 19, 26</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920</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730</w:t>
                </w:r>
              </w:p>
            </w:tc>
          </w:tr>
          <w:tr>
            <w:trPr>
              <w:cantSplit w:val="0"/>
              <w:trHeight w:val="480" w:hRule="atLeast"/>
              <w:tblHeader w:val="0"/>
            </w:trPr>
            <w:tc>
              <w:tcPr>
                <w:vMerge w:val="continue"/>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Diciembre: 20, 27 </w:t>
                </w:r>
              </w:p>
              <w:p w:rsidR="00000000" w:rsidDel="00000000" w:rsidP="00000000" w:rsidRDefault="00000000" w:rsidRPr="00000000" w14:paraId="000000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Enero: 3</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980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760</w:t>
                </w:r>
                <w:r w:rsidDel="00000000" w:rsidR="00000000" w:rsidRPr="00000000">
                  <w:rPr>
                    <w:rtl w:val="0"/>
                  </w:rPr>
                </w:r>
              </w:p>
            </w:tc>
          </w:tr>
          <w:tr>
            <w:trPr>
              <w:cantSplit w:val="0"/>
              <w:trHeight w:val="480" w:hRule="atLeast"/>
              <w:tblHeader w:val="0"/>
            </w:trPr>
            <w:tc>
              <w:tcPr>
                <w:vMerge w:val="restart"/>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w:t>
                </w:r>
              </w:p>
            </w:tc>
            <w:tc>
              <w:tcPr>
                <w:tcBorders>
                  <w:top w:color="000000"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5, 12, 19, 26</w:t>
                </w:r>
              </w:p>
              <w:p w:rsidR="00000000" w:rsidDel="00000000" w:rsidP="00000000" w:rsidRDefault="00000000" w:rsidRPr="00000000" w14:paraId="000000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3, 10, 17, 24, 31</w:t>
                </w:r>
              </w:p>
              <w:p w:rsidR="00000000" w:rsidDel="00000000" w:rsidP="00000000" w:rsidRDefault="00000000" w:rsidRPr="00000000" w14:paraId="000000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7, 14, 21, 28</w:t>
                </w:r>
              </w:p>
              <w:p w:rsidR="00000000" w:rsidDel="00000000" w:rsidP="00000000" w:rsidRDefault="00000000" w:rsidRPr="00000000" w14:paraId="000000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4, 11, 18, 25</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1,030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790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9, 16, 23, 30</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890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710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Octubre: 2</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1,070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6">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830</w:t>
                </w:r>
                <w:r w:rsidDel="00000000" w:rsidR="00000000" w:rsidRPr="00000000">
                  <w:rPr>
                    <w:rtl w:val="0"/>
                  </w:rPr>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bottom"/>
              </w:tcPr>
              <w:p w:rsidR="00000000" w:rsidDel="00000000" w:rsidP="00000000" w:rsidRDefault="00000000" w:rsidRPr="00000000" w14:paraId="0000005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Noviembre:6, 13, 20, 27</w:t>
                </w:r>
              </w:p>
              <w:p w:rsidR="00000000" w:rsidDel="00000000" w:rsidP="00000000" w:rsidRDefault="00000000" w:rsidRPr="00000000" w14:paraId="000000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4, 11, 18</w:t>
                </w:r>
              </w:p>
              <w:p w:rsidR="00000000" w:rsidDel="00000000" w:rsidP="00000000" w:rsidRDefault="00000000" w:rsidRPr="00000000" w14:paraId="000000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8, 15, 22, 29</w:t>
                </w:r>
              </w:p>
              <w:p w:rsidR="00000000" w:rsidDel="00000000" w:rsidP="00000000" w:rsidRDefault="00000000" w:rsidRPr="00000000" w14:paraId="0000005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5, 12, 19, 26</w:t>
                </w:r>
              </w:p>
              <w:p w:rsidR="00000000" w:rsidDel="00000000" w:rsidP="00000000" w:rsidRDefault="00000000" w:rsidRPr="00000000" w14:paraId="000000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5, 12, 19, 26</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1,040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790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bottom"/>
              </w:tcPr>
              <w:p w:rsidR="00000000" w:rsidDel="00000000" w:rsidP="00000000" w:rsidRDefault="00000000" w:rsidRPr="00000000" w14:paraId="00000060">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Diciembre: 20, 27 </w:t>
                </w:r>
              </w:p>
              <w:p w:rsidR="00000000" w:rsidDel="00000000" w:rsidP="00000000" w:rsidRDefault="00000000" w:rsidRPr="00000000" w14:paraId="00000061">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Enero: 3</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1,090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810</w:t>
                </w:r>
                <w:r w:rsidDel="00000000" w:rsidR="00000000" w:rsidRPr="00000000">
                  <w:rPr>
                    <w:rtl w:val="0"/>
                  </w:rPr>
                </w:r>
              </w:p>
            </w:tc>
          </w:tr>
          <w:tr>
            <w:trPr>
              <w:cantSplit w:val="0"/>
              <w:trHeight w:val="48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DELUXE</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5, 12, 19, 26</w:t>
                </w:r>
              </w:p>
              <w:p w:rsidR="00000000" w:rsidDel="00000000" w:rsidP="00000000" w:rsidRDefault="00000000" w:rsidRPr="00000000" w14:paraId="0000006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3, 10, 17, 24, 31</w:t>
                </w:r>
              </w:p>
              <w:p w:rsidR="00000000" w:rsidDel="00000000" w:rsidP="00000000" w:rsidRDefault="00000000" w:rsidRPr="00000000" w14:paraId="0000006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7, 14, 21, 28</w:t>
                </w:r>
              </w:p>
              <w:p w:rsidR="00000000" w:rsidDel="00000000" w:rsidP="00000000" w:rsidRDefault="00000000" w:rsidRPr="00000000" w14:paraId="0000006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4, 11, 18, 25</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1,410</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960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9, 16, 23, 30</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1,260</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880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Octubre: 2</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1">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1,460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1,010</w:t>
                </w:r>
                <w:r w:rsidDel="00000000" w:rsidR="00000000" w:rsidRPr="00000000">
                  <w:rPr>
                    <w:rtl w:val="0"/>
                  </w:rPr>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Noviembre:6, 13, 20, 27</w:t>
                </w:r>
              </w:p>
              <w:p w:rsidR="00000000" w:rsidDel="00000000" w:rsidP="00000000" w:rsidRDefault="00000000" w:rsidRPr="00000000" w14:paraId="000000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4, 11, 18</w:t>
                </w:r>
              </w:p>
              <w:p w:rsidR="00000000" w:rsidDel="00000000" w:rsidP="00000000" w:rsidRDefault="00000000" w:rsidRPr="00000000" w14:paraId="0000007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8, 15, 22, 29</w:t>
                </w:r>
              </w:p>
              <w:p w:rsidR="00000000" w:rsidDel="00000000" w:rsidP="00000000" w:rsidRDefault="00000000" w:rsidRPr="00000000" w14:paraId="0000007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5, 12, 19, 26</w:t>
                </w:r>
              </w:p>
              <w:p w:rsidR="00000000" w:rsidDel="00000000" w:rsidP="00000000" w:rsidRDefault="00000000" w:rsidRPr="00000000" w14:paraId="0000007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5, 12, 19, 26</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1,300</w:t>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910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Diciembre: 20, 27 </w:t>
                </w:r>
              </w:p>
              <w:p w:rsidR="00000000" w:rsidDel="00000000" w:rsidP="00000000" w:rsidRDefault="00000000" w:rsidRPr="00000000" w14:paraId="0000007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Enero: 3</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E">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1,440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F">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980</w:t>
                </w:r>
                <w:r w:rsidDel="00000000" w:rsidR="00000000" w:rsidRPr="00000000">
                  <w:rPr>
                    <w:rtl w:val="0"/>
                  </w:rPr>
                </w:r>
              </w:p>
            </w:tc>
          </w:tr>
          <w:tr>
            <w:trPr>
              <w:cantSplit w:val="0"/>
              <w:trHeight w:val="480" w:hRule="atLeast"/>
              <w:tblHeader w:val="0"/>
            </w:trPr>
            <w:tc>
              <w:tcPr>
                <w:vMerge w:val="restart"/>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GOLD DELUXE</w:t>
                </w:r>
              </w:p>
            </w:tc>
            <w:tc>
              <w:tcPr>
                <w:tcBorders>
                  <w:top w:color="000000"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 5, 12, 19, 26</w:t>
                </w:r>
              </w:p>
              <w:p w:rsidR="00000000" w:rsidDel="00000000" w:rsidP="00000000" w:rsidRDefault="00000000" w:rsidRPr="00000000" w14:paraId="0000008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Julio: 3, 10, 17, 24, 31</w:t>
                </w:r>
              </w:p>
              <w:p w:rsidR="00000000" w:rsidDel="00000000" w:rsidP="00000000" w:rsidRDefault="00000000" w:rsidRPr="00000000" w14:paraId="0000008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 7, 14, 21, 28</w:t>
                </w:r>
              </w:p>
              <w:p w:rsidR="00000000" w:rsidDel="00000000" w:rsidP="00000000" w:rsidRDefault="00000000" w:rsidRPr="00000000" w14:paraId="0000008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 4, 11, 18, 25</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1,760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1,130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 9, 16, 23, 30</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1,700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1,090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Octubre: 2</w:t>
                </w: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D">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1,800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E">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1,180</w:t>
                </w:r>
                <w:r w:rsidDel="00000000" w:rsidR="00000000" w:rsidRPr="00000000">
                  <w:rPr>
                    <w:rtl w:val="0"/>
                  </w:rPr>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bottom"/>
              </w:tcPr>
              <w:p w:rsidR="00000000" w:rsidDel="00000000" w:rsidP="00000000" w:rsidRDefault="00000000" w:rsidRPr="00000000" w14:paraId="0000009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Noviembre:6, 13, 20, 27</w:t>
                </w:r>
              </w:p>
              <w:p w:rsidR="00000000" w:rsidDel="00000000" w:rsidP="00000000" w:rsidRDefault="00000000" w:rsidRPr="00000000" w14:paraId="0000009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Diciembre: 4, 11, 18</w:t>
                </w:r>
              </w:p>
              <w:p w:rsidR="00000000" w:rsidDel="00000000" w:rsidP="00000000" w:rsidRDefault="00000000" w:rsidRPr="00000000" w14:paraId="0000009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Enero: 8, 15, 22, 29</w:t>
                </w:r>
              </w:p>
              <w:p w:rsidR="00000000" w:rsidDel="00000000" w:rsidP="00000000" w:rsidRDefault="00000000" w:rsidRPr="00000000" w14:paraId="0000009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Febrero: 5, 12, 19, 26</w:t>
                </w:r>
              </w:p>
              <w:p w:rsidR="00000000" w:rsidDel="00000000" w:rsidP="00000000" w:rsidRDefault="00000000" w:rsidRPr="00000000" w14:paraId="0000009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Marzo: 5, 12, 19, 26</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5">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1,820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6">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1,160</w:t>
                </w:r>
              </w:p>
            </w:tc>
          </w:tr>
          <w:tr>
            <w:trPr>
              <w:cantSplit w:val="0"/>
              <w:trHeight w:val="480" w:hRule="atLeast"/>
              <w:tblHeader w:val="0"/>
            </w:trPr>
            <w:tc>
              <w:tcPr>
                <w:vMerge w:val="continue"/>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bottom"/>
              </w:tcPr>
              <w:p w:rsidR="00000000" w:rsidDel="00000000" w:rsidP="00000000" w:rsidRDefault="00000000" w:rsidRPr="00000000" w14:paraId="00000098">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Diciembre: 20, 27 </w:t>
                </w:r>
              </w:p>
              <w:p w:rsidR="00000000" w:rsidDel="00000000" w:rsidP="00000000" w:rsidRDefault="00000000" w:rsidRPr="00000000" w14:paraId="00000099">
                <w:pPr>
                  <w:widowControl w:val="0"/>
                  <w:spacing w:after="0" w:line="276" w:lineRule="auto"/>
                  <w:jc w:val="cente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Enero: 3</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A">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2,030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9B">
                <w:pPr>
                  <w:widowControl w:val="0"/>
                  <w:spacing w:after="0" w:line="276" w:lineRule="auto"/>
                  <w:jc w:val="center"/>
                  <w:rPr>
                    <w:rFonts w:ascii="Arial" w:cs="Arial" w:eastAsia="Arial" w:hAnsi="Arial"/>
                  </w:rPr>
                </w:pPr>
                <w:r w:rsidDel="00000000" w:rsidR="00000000" w:rsidRPr="00000000">
                  <w:rPr>
                    <w:rFonts w:ascii="Arial" w:cs="Arial" w:eastAsia="Arial" w:hAnsi="Arial"/>
                    <w:color w:val="0000ff"/>
                    <w:rtl w:val="0"/>
                  </w:rPr>
                  <w:t xml:space="preserve">1,260</w:t>
                </w:r>
                <w:r w:rsidDel="00000000" w:rsidR="00000000" w:rsidRPr="00000000">
                  <w:rPr>
                    <w:rtl w:val="0"/>
                  </w:rPr>
                </w:r>
              </w:p>
            </w:tc>
          </w:tr>
        </w:tbl>
      </w:sdtContent>
    </w:sdt>
    <w:p w:rsidR="00000000" w:rsidDel="00000000" w:rsidP="00000000" w:rsidRDefault="00000000" w:rsidRPr="00000000" w14:paraId="0000009C">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9D">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9E">
      <w:pPr>
        <w:widowControl w:val="0"/>
        <w:numPr>
          <w:ilvl w:val="0"/>
          <w:numId w:val="5"/>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4 noches de alojamiento en los hoteles previstos o similares </w:t>
      </w:r>
    </w:p>
    <w:p w:rsidR="00000000" w:rsidDel="00000000" w:rsidP="00000000" w:rsidRDefault="00000000" w:rsidRPr="00000000" w14:paraId="0000009F">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Desayuno diario </w:t>
      </w:r>
      <w:r w:rsidDel="00000000" w:rsidR="00000000" w:rsidRPr="00000000">
        <w:rPr>
          <w:rtl w:val="0"/>
        </w:rPr>
      </w:r>
    </w:p>
    <w:p w:rsidR="00000000" w:rsidDel="00000000" w:rsidP="00000000" w:rsidRDefault="00000000" w:rsidRPr="00000000" w14:paraId="000000A0">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Visitas según itinerario con guía local de habla hispana</w:t>
      </w:r>
      <w:r w:rsidDel="00000000" w:rsidR="00000000" w:rsidRPr="00000000">
        <w:rPr>
          <w:rtl w:val="0"/>
        </w:rPr>
      </w:r>
    </w:p>
    <w:p w:rsidR="00000000" w:rsidDel="00000000" w:rsidP="00000000" w:rsidRDefault="00000000" w:rsidRPr="00000000" w14:paraId="000000A1">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Recorrido terrestre según programa en bus con aire acondicionado. </w:t>
      </w:r>
      <w:r w:rsidDel="00000000" w:rsidR="00000000" w:rsidRPr="00000000">
        <w:rPr>
          <w:rtl w:val="0"/>
        </w:rPr>
      </w:r>
    </w:p>
    <w:p w:rsidR="00000000" w:rsidDel="00000000" w:rsidP="00000000" w:rsidRDefault="00000000" w:rsidRPr="00000000" w14:paraId="000000A2">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Todas las entradas como se indica en el tour</w:t>
      </w:r>
      <w:r w:rsidDel="00000000" w:rsidR="00000000" w:rsidRPr="00000000">
        <w:rPr>
          <w:rtl w:val="0"/>
        </w:rPr>
      </w:r>
    </w:p>
    <w:p w:rsidR="00000000" w:rsidDel="00000000" w:rsidP="00000000" w:rsidRDefault="00000000" w:rsidRPr="00000000" w14:paraId="000000A3">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Comidas mencionadas en el programa</w:t>
      </w:r>
      <w:r w:rsidDel="00000000" w:rsidR="00000000" w:rsidRPr="00000000">
        <w:rPr>
          <w:rtl w:val="0"/>
        </w:rPr>
      </w:r>
    </w:p>
    <w:p w:rsidR="00000000" w:rsidDel="00000000" w:rsidP="00000000" w:rsidRDefault="00000000" w:rsidRPr="00000000" w14:paraId="000000A4">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Paseo en tuk tuk, barco en Tonle Sap</w:t>
      </w:r>
      <w:r w:rsidDel="00000000" w:rsidR="00000000" w:rsidRPr="00000000">
        <w:rPr>
          <w:rtl w:val="0"/>
        </w:rPr>
      </w:r>
    </w:p>
    <w:p w:rsidR="00000000" w:rsidDel="00000000" w:rsidP="00000000" w:rsidRDefault="00000000" w:rsidRPr="00000000" w14:paraId="000000A5">
      <w:pPr>
        <w:widowControl w:val="0"/>
        <w:numPr>
          <w:ilvl w:val="0"/>
          <w:numId w:val="5"/>
        </w:numPr>
        <w:spacing w:after="0" w:line="240" w:lineRule="auto"/>
        <w:ind w:left="360" w:right="-240" w:hanging="360"/>
        <w:jc w:val="both"/>
        <w:rPr>
          <w:rFonts w:ascii="Arial" w:cs="Arial" w:eastAsia="Arial" w:hAnsi="Arial"/>
          <w:u w:val="none"/>
        </w:rPr>
      </w:pPr>
      <w:r w:rsidDel="00000000" w:rsidR="00000000" w:rsidRPr="00000000">
        <w:rPr>
          <w:rFonts w:ascii="Arial" w:cs="Arial" w:eastAsia="Arial" w:hAnsi="Arial"/>
          <w:rtl w:val="0"/>
        </w:rPr>
        <w:t xml:space="preserve">Una botella de agua y toalla refrescante por día de excursión</w:t>
      </w:r>
      <w:r w:rsidDel="00000000" w:rsidR="00000000" w:rsidRPr="00000000">
        <w:rPr>
          <w:rtl w:val="0"/>
        </w:rPr>
      </w:r>
    </w:p>
    <w:p w:rsidR="00000000" w:rsidDel="00000000" w:rsidP="00000000" w:rsidRDefault="00000000" w:rsidRPr="00000000" w14:paraId="000000A6">
      <w:pPr>
        <w:widowControl w:val="0"/>
        <w:numPr>
          <w:ilvl w:val="0"/>
          <w:numId w:val="5"/>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Asistencia médica (Consulte suplemento para mayores de 70 años)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9">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AA">
      <w:pPr>
        <w:numPr>
          <w:ilvl w:val="0"/>
          <w:numId w:val="5"/>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Boletos de avión</w:t>
      </w:r>
    </w:p>
    <w:p w:rsidR="00000000" w:rsidDel="00000000" w:rsidP="00000000" w:rsidRDefault="00000000" w:rsidRPr="00000000" w14:paraId="000000AB">
      <w:pPr>
        <w:numPr>
          <w:ilvl w:val="0"/>
          <w:numId w:val="5"/>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Bebidas </w:t>
      </w:r>
      <w:r w:rsidDel="00000000" w:rsidR="00000000" w:rsidRPr="00000000">
        <w:rPr>
          <w:rtl w:val="0"/>
        </w:rPr>
      </w:r>
    </w:p>
    <w:p w:rsidR="00000000" w:rsidDel="00000000" w:rsidP="00000000" w:rsidRDefault="00000000" w:rsidRPr="00000000" w14:paraId="000000AC">
      <w:pPr>
        <w:numPr>
          <w:ilvl w:val="0"/>
          <w:numId w:val="5"/>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Gastos personales y propinas</w:t>
      </w:r>
      <w:r w:rsidDel="00000000" w:rsidR="00000000" w:rsidRPr="00000000">
        <w:rPr>
          <w:rtl w:val="0"/>
        </w:rPr>
      </w:r>
    </w:p>
    <w:p w:rsidR="00000000" w:rsidDel="00000000" w:rsidP="00000000" w:rsidRDefault="00000000" w:rsidRPr="00000000" w14:paraId="000000AD">
      <w:pPr>
        <w:numPr>
          <w:ilvl w:val="0"/>
          <w:numId w:val="5"/>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Tiquetes aéreos domésticos en Camboya</w:t>
      </w:r>
      <w:r w:rsidDel="00000000" w:rsidR="00000000" w:rsidRPr="00000000">
        <w:rPr>
          <w:rtl w:val="0"/>
        </w:rPr>
      </w:r>
    </w:p>
    <w:p w:rsidR="00000000" w:rsidDel="00000000" w:rsidP="00000000" w:rsidRDefault="00000000" w:rsidRPr="00000000" w14:paraId="000000AE">
      <w:pPr>
        <w:spacing w:after="0" w:line="240" w:lineRule="auto"/>
        <w:ind w:left="1097"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F">
      <w:pPr>
        <w:spacing w:after="0" w:line="240" w:lineRule="auto"/>
        <w:ind w:left="1097" w:right="-690" w:firstLine="0"/>
        <w:jc w:val="both"/>
        <w:rPr>
          <w:rFonts w:ascii="Arial" w:cs="Arial" w:eastAsia="Arial" w:hAnsi="Arial"/>
        </w:rPr>
      </w:pPr>
      <w:r w:rsidDel="00000000" w:rsidR="00000000" w:rsidRPr="00000000">
        <w:rPr>
          <w:rtl w:val="0"/>
        </w:rPr>
      </w:r>
    </w:p>
    <w:tbl>
      <w:tblPr>
        <w:tblStyle w:val="Table2"/>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75.0151770657685"/>
        <w:gridCol w:w="1862.9848229342329"/>
        <w:tblGridChange w:id="0">
          <w:tblGrid>
            <w:gridCol w:w="6975.0151770657685"/>
            <w:gridCol w:w="1862.9848229342329"/>
          </w:tblGrid>
        </w:tblGridChange>
      </w:tblGrid>
      <w:tr>
        <w:trPr>
          <w:cantSplit w:val="0"/>
          <w:trHeight w:val="520.95703125" w:hRule="atLeast"/>
          <w:tblHeader w:val="0"/>
        </w:trPr>
        <w:tc>
          <w:tcPr>
            <w:gridSpan w:val="2"/>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B0">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SUPLEMENTOS</w:t>
            </w:r>
          </w:p>
          <w:p w:rsidR="00000000" w:rsidDel="00000000" w:rsidP="00000000" w:rsidRDefault="00000000" w:rsidRPr="00000000" w14:paraId="000000B1">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PRECIO POR PERSONA EN DÓLARES AMERICANOS</w:t>
            </w:r>
          </w:p>
        </w:tc>
      </w:tr>
      <w:tr>
        <w:trPr>
          <w:cantSplit w:val="0"/>
          <w:trHeight w:val="417.978515625"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B3">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Servicios opcionales</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B4">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Mín 2 pax</w:t>
            </w:r>
          </w:p>
        </w:tc>
      </w:tr>
      <w:tr>
        <w:trPr>
          <w:cantSplit w:val="0"/>
          <w:trHeight w:val="300" w:hRule="atLeast"/>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0B5">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Vuelo Siem Reap – Phnom Penh</w:t>
            </w:r>
          </w:p>
          <w:p w:rsidR="00000000" w:rsidDel="00000000" w:rsidP="00000000" w:rsidRDefault="00000000" w:rsidRPr="00000000" w14:paraId="000000B6">
            <w:pPr>
              <w:spacing w:after="0" w:before="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Fonts w:ascii="Georgia" w:cs="Georgia" w:eastAsia="Georgia" w:hAnsi="Georgia"/>
                <w:i w:val="1"/>
                <w:sz w:val="20"/>
                <w:szCs w:val="20"/>
                <w:rtl w:val="0"/>
              </w:rPr>
              <w:t xml:space="preserve">Las tarifas aéreas están sujetas a cambios sin previo aviso</w:t>
            </w:r>
            <w:r w:rsidDel="00000000" w:rsidR="00000000" w:rsidRPr="00000000">
              <w:rPr>
                <w:rFonts w:ascii="Arial" w:cs="Arial" w:eastAsia="Arial" w:hAnsi="Arial"/>
                <w:i w:val="1"/>
                <w:sz w:val="20"/>
                <w:szCs w:val="20"/>
                <w:rtl w:val="0"/>
              </w:rPr>
              <w:t xml:space="preserve">)</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190</w:t>
            </w:r>
          </w:p>
        </w:tc>
      </w:tr>
      <w:tr>
        <w:trPr>
          <w:cantSplit w:val="0"/>
          <w:trHeight w:val="240" w:hRule="atLeast"/>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0B8">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Clase de cocina en Siem Reap con guia de habla hispana, incluida comida (3-4 horas)</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rHeight w:val="525" w:hRule="atLeast"/>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0BA">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Excursión al lago Tonle Sap con guía de habla hispana y traslado incluido (3 horas) - en el día del tour</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525" w:hRule="atLeast"/>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0BC">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Excursión al lago Tonle Sap con guía de habla hispana y traslado incluido (3 horas) - fuera del día del tour</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w:t>
            </w:r>
          </w:p>
        </w:tc>
      </w:tr>
      <w:tr>
        <w:trPr>
          <w:cantSplit w:val="0"/>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0BE">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Cena con danzas Apsara en restaurante local en Siem Reap, traslado incluido</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r>
      <w:tr>
        <w:trPr>
          <w:cantSplit w:val="0"/>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0C0">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Cena con danzas Apsara en restaurante Kanell en Siem Reap, traslado incluido</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r>
        <w:trPr>
          <w:cantSplit w:val="0"/>
          <w:trHeight w:val="525" w:hRule="atLeast"/>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0C2">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Servicio de Fast Track a la llegada a Camboya - Aeropuerto Siem Reap (entrada singular)</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r>
      <w:tr>
        <w:trPr>
          <w:cantSplit w:val="0"/>
          <w:tblHeader w:val="0"/>
        </w:trPr>
        <w:tc>
          <w:tcPr>
            <w:tcBorders>
              <w:top w:color="000000" w:space="0" w:sz="0" w:val="nil"/>
              <w:left w:color="000000" w:space="0" w:sz="5" w:val="single"/>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0C4">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60 minutos masaje tradicional (Siem Reap), traslado incluido</w:t>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r>
    </w:tbl>
    <w:p w:rsidR="00000000" w:rsidDel="00000000" w:rsidP="00000000" w:rsidRDefault="00000000" w:rsidRPr="00000000" w14:paraId="000000C6">
      <w:pPr>
        <w:spacing w:after="0" w:line="240" w:lineRule="auto"/>
        <w:ind w:left="1097"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7">
      <w:pPr>
        <w:spacing w:after="0" w:line="240" w:lineRule="auto"/>
        <w:ind w:left="1097" w:right="-690" w:firstLine="0"/>
        <w:jc w:val="both"/>
        <w:rPr>
          <w:rFonts w:ascii="Arial" w:cs="Arial" w:eastAsia="Arial" w:hAnsi="Arial"/>
        </w:rPr>
      </w:pPr>
      <w:r w:rsidDel="00000000" w:rsidR="00000000" w:rsidRPr="00000000">
        <w:rPr>
          <w:rtl w:val="0"/>
        </w:rPr>
      </w:r>
    </w:p>
    <w:tbl>
      <w:tblPr>
        <w:tblStyle w:val="Table3"/>
        <w:tblW w:w="89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1920"/>
        <w:gridCol w:w="1800"/>
        <w:gridCol w:w="1920"/>
        <w:gridCol w:w="2085"/>
        <w:tblGridChange w:id="0">
          <w:tblGrid>
            <w:gridCol w:w="1230"/>
            <w:gridCol w:w="1920"/>
            <w:gridCol w:w="1800"/>
            <w:gridCol w:w="1920"/>
            <w:gridCol w:w="2085"/>
          </w:tblGrid>
        </w:tblGridChange>
      </w:tblGrid>
      <w:tr>
        <w:trPr>
          <w:cantSplit w:val="0"/>
          <w:trHeight w:val="390" w:hRule="atLeast"/>
          <w:tblHeader w:val="0"/>
        </w:trPr>
        <w:tc>
          <w:tcPr>
            <w:gridSpan w:val="5"/>
            <w:tcBorders>
              <w:top w:color="000000" w:space="0" w:sz="5" w:val="single"/>
              <w:left w:color="000000" w:space="0" w:sz="5" w:val="single"/>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0C8">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HOTELES PREVISTOS O SIMILARES</w:t>
            </w:r>
          </w:p>
        </w:tc>
      </w:tr>
      <w:tr>
        <w:trPr>
          <w:cantSplit w:val="0"/>
          <w:trHeight w:val="390" w:hRule="atLeast"/>
          <w:tblHeader w:val="0"/>
        </w:trPr>
        <w:tc>
          <w:tcPr>
            <w:tcBorders>
              <w:top w:color="000000" w:space="0" w:sz="5" w:val="single"/>
              <w:left w:color="000000" w:space="0" w:sz="5" w:val="single"/>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0CD">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CIUDAD</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CE">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TURISTA 3*</w:t>
            </w:r>
          </w:p>
        </w:tc>
        <w:tc>
          <w:tcPr>
            <w:tcBorders>
              <w:top w:color="000000" w:space="0" w:sz="5" w:val="single"/>
              <w:left w:color="000000" w:space="0" w:sz="0" w:val="nil"/>
              <w:bottom w:color="000000" w:space="0" w:sz="5" w:val="single"/>
              <w:right w:color="000000" w:space="0" w:sz="5" w:val="single"/>
            </w:tcBorders>
            <w:shd w:fill="ffffff" w:val="clear"/>
            <w:tcMar>
              <w:top w:w="60.0" w:type="dxa"/>
              <w:left w:w="60.0" w:type="dxa"/>
              <w:bottom w:w="60.0" w:type="dxa"/>
              <w:right w:w="60.0" w:type="dxa"/>
            </w:tcMar>
            <w:vAlign w:val="center"/>
          </w:tcPr>
          <w:p w:rsidR="00000000" w:rsidDel="00000000" w:rsidP="00000000" w:rsidRDefault="00000000" w:rsidRPr="00000000" w14:paraId="000000CF">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SUPERIOR 4*</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D0">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DELUXE 4 - 5*</w:t>
            </w:r>
          </w:p>
        </w:tc>
        <w:tc>
          <w:tcPr>
            <w:tcBorders>
              <w:top w:color="000000" w:space="0" w:sz="5" w:val="single"/>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D1">
            <w:pPr>
              <w:spacing w:after="0" w:before="0" w:line="240" w:lineRule="auto"/>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GOLD DELUXE 5*</w:t>
            </w:r>
          </w:p>
        </w:tc>
      </w:tr>
      <w:tr>
        <w:trPr>
          <w:cantSplit w:val="0"/>
          <w:trHeight w:val="1712.87109375" w:hRule="atLeast"/>
          <w:tblHeader w:val="0"/>
        </w:trPr>
        <w:tc>
          <w:tcPr>
            <w:tcBorders>
              <w:top w:color="000000" w:space="0" w:sz="0" w:val="nil"/>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D2">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SIEM REAP</w:t>
            </w:r>
          </w:p>
        </w:tc>
        <w:tc>
          <w:tcPr>
            <w:tcBorders>
              <w:top w:color="000000" w:space="0" w:sz="0" w:val="nil"/>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D3">
            <w:pPr>
              <w:spacing w:after="0" w:before="0" w:line="240" w:lineRule="auto"/>
              <w:ind w:right="40"/>
              <w:jc w:val="cente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 </w:t>
            </w:r>
            <w:hyperlink r:id="rId8">
              <w:r w:rsidDel="00000000" w:rsidR="00000000" w:rsidRPr="00000000">
                <w:rPr>
                  <w:rFonts w:ascii="Arial" w:cs="Arial" w:eastAsia="Arial" w:hAnsi="Arial"/>
                  <w:color w:val="1155cc"/>
                  <w:sz w:val="20"/>
                  <w:szCs w:val="20"/>
                  <w:u w:val="single"/>
                  <w:rtl w:val="0"/>
                </w:rPr>
                <w:t xml:space="preserve">TARA ANGKOR HOTEL</w:t>
              </w:r>
            </w:hyperlink>
            <w:r w:rsidDel="00000000" w:rsidR="00000000" w:rsidRPr="00000000">
              <w:rPr>
                <w:rtl w:val="0"/>
              </w:rPr>
            </w:r>
          </w:p>
          <w:p w:rsidR="00000000" w:rsidDel="00000000" w:rsidP="00000000" w:rsidRDefault="00000000" w:rsidRPr="00000000" w14:paraId="000000D4">
            <w:pPr>
              <w:spacing w:after="0" w:before="0" w:line="240" w:lineRule="auto"/>
              <w:ind w:right="40"/>
              <w:jc w:val="center"/>
              <w:rPr>
                <w:rFonts w:ascii="Arial" w:cs="Arial" w:eastAsia="Arial" w:hAnsi="Arial"/>
                <w:sz w:val="20"/>
                <w:szCs w:val="20"/>
              </w:rPr>
            </w:pPr>
            <w:r w:rsidDel="00000000" w:rsidR="00000000" w:rsidRPr="00000000">
              <w:rPr>
                <w:rFonts w:ascii="Arial" w:cs="Arial" w:eastAsia="Arial" w:hAnsi="Arial"/>
                <w:color w:val="1155cc"/>
                <w:sz w:val="20"/>
                <w:szCs w:val="20"/>
                <w:u w:val="single"/>
                <w:rtl w:val="0"/>
              </w:rPr>
              <w:t xml:space="preserve">• </w:t>
            </w:r>
            <w:hyperlink r:id="rId9">
              <w:r w:rsidDel="00000000" w:rsidR="00000000" w:rsidRPr="00000000">
                <w:rPr>
                  <w:rFonts w:ascii="Arial" w:cs="Arial" w:eastAsia="Arial" w:hAnsi="Arial"/>
                  <w:color w:val="1155cc"/>
                  <w:sz w:val="20"/>
                  <w:szCs w:val="20"/>
                  <w:u w:val="single"/>
                  <w:rtl w:val="0"/>
                </w:rPr>
                <w:t xml:space="preserve">SOKCHEA HOTEL</w:t>
              </w:r>
            </w:hyperlink>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D5">
            <w:pPr>
              <w:spacing w:after="0" w:before="0" w:line="240" w:lineRule="auto"/>
              <w:ind w:right="40"/>
              <w:jc w:val="cente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 </w:t>
            </w:r>
            <w:hyperlink r:id="rId10">
              <w:r w:rsidDel="00000000" w:rsidR="00000000" w:rsidRPr="00000000">
                <w:rPr>
                  <w:rFonts w:ascii="Arial" w:cs="Arial" w:eastAsia="Arial" w:hAnsi="Arial"/>
                  <w:color w:val="1155cc"/>
                  <w:sz w:val="20"/>
                  <w:szCs w:val="20"/>
                  <w:u w:val="single"/>
                  <w:rtl w:val="0"/>
                </w:rPr>
                <w:t xml:space="preserve">LOTUS BLANC RESORT</w:t>
              </w:r>
            </w:hyperlink>
            <w:r w:rsidDel="00000000" w:rsidR="00000000" w:rsidRPr="00000000">
              <w:rPr>
                <w:rtl w:val="0"/>
              </w:rPr>
            </w:r>
          </w:p>
          <w:p w:rsidR="00000000" w:rsidDel="00000000" w:rsidP="00000000" w:rsidRDefault="00000000" w:rsidRPr="00000000" w14:paraId="000000D6">
            <w:pPr>
              <w:spacing w:after="0" w:before="0" w:line="240" w:lineRule="auto"/>
              <w:ind w:right="40"/>
              <w:jc w:val="center"/>
              <w:rPr>
                <w:rFonts w:ascii="Arial" w:cs="Arial" w:eastAsia="Arial" w:hAnsi="Arial"/>
                <w:sz w:val="20"/>
                <w:szCs w:val="20"/>
              </w:rPr>
            </w:pPr>
            <w:r w:rsidDel="00000000" w:rsidR="00000000" w:rsidRPr="00000000">
              <w:rPr>
                <w:rFonts w:ascii="Arial" w:cs="Arial" w:eastAsia="Arial" w:hAnsi="Arial"/>
                <w:color w:val="1155cc"/>
                <w:sz w:val="20"/>
                <w:szCs w:val="20"/>
                <w:u w:val="single"/>
                <w:rtl w:val="0"/>
              </w:rPr>
              <w:t xml:space="preserve">• </w:t>
            </w:r>
            <w:hyperlink r:id="rId11">
              <w:r w:rsidDel="00000000" w:rsidR="00000000" w:rsidRPr="00000000">
                <w:rPr>
                  <w:rFonts w:ascii="Arial" w:cs="Arial" w:eastAsia="Arial" w:hAnsi="Arial"/>
                  <w:color w:val="1155cc"/>
                  <w:sz w:val="20"/>
                  <w:szCs w:val="20"/>
                  <w:u w:val="single"/>
                  <w:rtl w:val="0"/>
                </w:rPr>
                <w:t xml:space="preserve">HILLOCK HOTEL &amp; SPA</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0D7">
            <w:pPr>
              <w:spacing w:after="0" w:before="0" w:line="240" w:lineRule="auto"/>
              <w:ind w:right="40"/>
              <w:jc w:val="cente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 </w:t>
            </w:r>
            <w:hyperlink r:id="rId12">
              <w:r w:rsidDel="00000000" w:rsidR="00000000" w:rsidRPr="00000000">
                <w:rPr>
                  <w:rFonts w:ascii="Arial" w:cs="Arial" w:eastAsia="Arial" w:hAnsi="Arial"/>
                  <w:color w:val="1155cc"/>
                  <w:sz w:val="20"/>
                  <w:szCs w:val="20"/>
                  <w:u w:val="single"/>
                  <w:rtl w:val="0"/>
                </w:rPr>
                <w:t xml:space="preserve">MEMOIRE PALACE Resort &amp; Spa</w:t>
              </w:r>
            </w:hyperlink>
            <w:r w:rsidDel="00000000" w:rsidR="00000000" w:rsidRPr="00000000">
              <w:rPr>
                <w:rtl w:val="0"/>
              </w:rPr>
            </w:r>
          </w:p>
          <w:p w:rsidR="00000000" w:rsidDel="00000000" w:rsidP="00000000" w:rsidRDefault="00000000" w:rsidRPr="00000000" w14:paraId="000000D8">
            <w:pPr>
              <w:spacing w:after="0" w:before="0" w:line="240" w:lineRule="auto"/>
              <w:ind w:right="40"/>
              <w:jc w:val="center"/>
              <w:rPr>
                <w:rFonts w:ascii="Arial" w:cs="Arial" w:eastAsia="Arial" w:hAnsi="Arial"/>
                <w:sz w:val="20"/>
                <w:szCs w:val="20"/>
              </w:rPr>
            </w:pPr>
            <w:r w:rsidDel="00000000" w:rsidR="00000000" w:rsidRPr="00000000">
              <w:rPr>
                <w:rFonts w:ascii="Arial" w:cs="Arial" w:eastAsia="Arial" w:hAnsi="Arial"/>
                <w:color w:val="1155cc"/>
                <w:sz w:val="20"/>
                <w:szCs w:val="20"/>
                <w:u w:val="single"/>
                <w:rtl w:val="0"/>
              </w:rPr>
              <w:t xml:space="preserve">• </w:t>
            </w:r>
            <w:hyperlink r:id="rId13">
              <w:r w:rsidDel="00000000" w:rsidR="00000000" w:rsidRPr="00000000">
                <w:rPr>
                  <w:rFonts w:ascii="Arial" w:cs="Arial" w:eastAsia="Arial" w:hAnsi="Arial"/>
                  <w:color w:val="1155cc"/>
                  <w:sz w:val="20"/>
                  <w:szCs w:val="20"/>
                  <w:u w:val="single"/>
                  <w:rtl w:val="0"/>
                </w:rPr>
                <w:t xml:space="preserve">ANJALI BY SYPHON</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0.0" w:type="dxa"/>
              <w:bottom w:w="0.0" w:type="dxa"/>
              <w:right w:w="0.0" w:type="dxa"/>
            </w:tcMar>
            <w:vAlign w:val="center"/>
          </w:tcPr>
          <w:p w:rsidR="00000000" w:rsidDel="00000000" w:rsidP="00000000" w:rsidRDefault="00000000" w:rsidRPr="00000000" w14:paraId="000000D9">
            <w:pPr>
              <w:spacing w:after="0"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hyperlink r:id="rId14">
              <w:r w:rsidDel="00000000" w:rsidR="00000000" w:rsidRPr="00000000">
                <w:rPr>
                  <w:rFonts w:ascii="Arial" w:cs="Arial" w:eastAsia="Arial" w:hAnsi="Arial"/>
                  <w:color w:val="1155cc"/>
                  <w:sz w:val="20"/>
                  <w:szCs w:val="20"/>
                  <w:u w:val="single"/>
                  <w:rtl w:val="0"/>
                </w:rPr>
                <w:t xml:space="preserve">SOFITEL ANGKOR</w:t>
              </w:r>
            </w:hyperlink>
            <w:r w:rsidDel="00000000" w:rsidR="00000000" w:rsidRPr="00000000">
              <w:rPr>
                <w:rtl w:val="0"/>
              </w:rPr>
            </w:r>
          </w:p>
        </w:tc>
      </w:tr>
      <w:tr>
        <w:trPr>
          <w:cantSplit w:val="0"/>
          <w:trHeight w:val="1740" w:hRule="atLeast"/>
          <w:tblHeader w:val="0"/>
        </w:trPr>
        <w:tc>
          <w:tcPr>
            <w:tcBorders>
              <w:top w:color="000000" w:space="0" w:sz="0" w:val="nil"/>
              <w:left w:color="000000" w:space="0" w:sz="5" w:val="single"/>
              <w:bottom w:color="000000" w:space="0" w:sz="5" w:val="single"/>
              <w:right w:color="000000" w:space="0" w:sz="5" w:val="single"/>
            </w:tcBorders>
            <w:tcMar>
              <w:top w:w="60.0" w:type="dxa"/>
              <w:left w:w="60.0" w:type="dxa"/>
              <w:bottom w:w="60.0" w:type="dxa"/>
              <w:right w:w="60.0" w:type="dxa"/>
            </w:tcMar>
            <w:vAlign w:val="center"/>
          </w:tcPr>
          <w:p w:rsidR="00000000" w:rsidDel="00000000" w:rsidP="00000000" w:rsidRDefault="00000000" w:rsidRPr="00000000" w14:paraId="000000DA">
            <w:pPr>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PHNOM PENH</w:t>
            </w:r>
          </w:p>
        </w:tc>
        <w:tc>
          <w:tcPr>
            <w:tcBorders>
              <w:top w:color="000000" w:space="0" w:sz="0" w:val="nil"/>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DB">
            <w:pPr>
              <w:spacing w:after="0" w:before="0" w:line="240" w:lineRule="auto"/>
              <w:jc w:val="cente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 </w:t>
            </w:r>
            <w:hyperlink r:id="rId15">
              <w:r w:rsidDel="00000000" w:rsidR="00000000" w:rsidRPr="00000000">
                <w:rPr>
                  <w:rFonts w:ascii="Arial" w:cs="Arial" w:eastAsia="Arial" w:hAnsi="Arial"/>
                  <w:color w:val="1155cc"/>
                  <w:sz w:val="20"/>
                  <w:szCs w:val="20"/>
                  <w:u w:val="single"/>
                  <w:rtl w:val="0"/>
                </w:rPr>
                <w:t xml:space="preserve">SENSORY PARK URBAN HOTEL</w:t>
              </w:r>
            </w:hyperlink>
            <w:r w:rsidDel="00000000" w:rsidR="00000000" w:rsidRPr="00000000">
              <w:rPr>
                <w:rtl w:val="0"/>
              </w:rPr>
            </w:r>
          </w:p>
          <w:p w:rsidR="00000000" w:rsidDel="00000000" w:rsidP="00000000" w:rsidRDefault="00000000" w:rsidRPr="00000000" w14:paraId="000000DC">
            <w:pPr>
              <w:spacing w:after="0" w:before="0" w:line="24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DD">
            <w:pPr>
              <w:spacing w:after="0" w:before="0" w:line="240" w:lineRule="auto"/>
              <w:jc w:val="cente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 </w:t>
            </w:r>
            <w:hyperlink r:id="rId16">
              <w:r w:rsidDel="00000000" w:rsidR="00000000" w:rsidRPr="00000000">
                <w:rPr>
                  <w:rFonts w:ascii="Arial" w:cs="Arial" w:eastAsia="Arial" w:hAnsi="Arial"/>
                  <w:color w:val="1155cc"/>
                  <w:sz w:val="20"/>
                  <w:szCs w:val="20"/>
                  <w:u w:val="single"/>
                  <w:rtl w:val="0"/>
                </w:rPr>
                <w:t xml:space="preserve">TRIBE PHNOM PENH</w:t>
              </w:r>
            </w:hyperlink>
            <w:r w:rsidDel="00000000" w:rsidR="00000000" w:rsidRPr="00000000">
              <w:rPr>
                <w:rtl w:val="0"/>
              </w:rPr>
            </w:r>
          </w:p>
          <w:p w:rsidR="00000000" w:rsidDel="00000000" w:rsidP="00000000" w:rsidRDefault="00000000" w:rsidRPr="00000000" w14:paraId="000000DE">
            <w:pPr>
              <w:spacing w:after="0" w:before="0" w:line="240" w:lineRule="auto"/>
              <w:jc w:val="center"/>
              <w:rPr>
                <w:rFonts w:ascii="Arial" w:cs="Arial" w:eastAsia="Arial" w:hAnsi="Arial"/>
                <w:sz w:val="20"/>
                <w:szCs w:val="20"/>
              </w:rPr>
            </w:pPr>
            <w:r w:rsidDel="00000000" w:rsidR="00000000" w:rsidRPr="00000000">
              <w:rPr>
                <w:rFonts w:ascii="Arial" w:cs="Arial" w:eastAsia="Arial" w:hAnsi="Arial"/>
                <w:color w:val="1155cc"/>
                <w:sz w:val="20"/>
                <w:szCs w:val="20"/>
                <w:u w:val="single"/>
                <w:rtl w:val="0"/>
              </w:rPr>
              <w:t xml:space="preserve">• </w:t>
            </w:r>
            <w:hyperlink r:id="rId17">
              <w:r w:rsidDel="00000000" w:rsidR="00000000" w:rsidRPr="00000000">
                <w:rPr>
                  <w:rFonts w:ascii="Arial" w:cs="Arial" w:eastAsia="Arial" w:hAnsi="Arial"/>
                  <w:color w:val="1155cc"/>
                  <w:sz w:val="20"/>
                  <w:szCs w:val="20"/>
                  <w:u w:val="single"/>
                  <w:rtl w:val="0"/>
                </w:rPr>
                <w:t xml:space="preserve">BAITONG HOTEL &amp; RESORT PHNOM PENH</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DF">
            <w:pPr>
              <w:spacing w:after="0"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hyperlink r:id="rId18">
              <w:r w:rsidDel="00000000" w:rsidR="00000000" w:rsidRPr="00000000">
                <w:rPr>
                  <w:rFonts w:ascii="Arial" w:cs="Arial" w:eastAsia="Arial" w:hAnsi="Arial"/>
                  <w:color w:val="1155cc"/>
                  <w:sz w:val="20"/>
                  <w:szCs w:val="20"/>
                  <w:u w:val="single"/>
                  <w:rtl w:val="0"/>
                </w:rPr>
                <w:t xml:space="preserve">PALACE GATE HOTEL &amp; RESORT</w:t>
              </w:r>
            </w:hyperlink>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ffffff" w:val="clear"/>
            <w:tcMar>
              <w:top w:w="0.0" w:type="dxa"/>
              <w:left w:w="0.0" w:type="dxa"/>
              <w:bottom w:w="0.0" w:type="dxa"/>
              <w:right w:w="0.0" w:type="dxa"/>
            </w:tcMar>
            <w:vAlign w:val="center"/>
          </w:tcPr>
          <w:p w:rsidR="00000000" w:rsidDel="00000000" w:rsidP="00000000" w:rsidRDefault="00000000" w:rsidRPr="00000000" w14:paraId="000000E0">
            <w:pPr>
              <w:spacing w:after="0"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hyperlink r:id="rId19">
              <w:r w:rsidDel="00000000" w:rsidR="00000000" w:rsidRPr="00000000">
                <w:rPr>
                  <w:rFonts w:ascii="Arial" w:cs="Arial" w:eastAsia="Arial" w:hAnsi="Arial"/>
                  <w:color w:val="1155cc"/>
                  <w:sz w:val="20"/>
                  <w:szCs w:val="20"/>
                  <w:u w:val="single"/>
                  <w:rtl w:val="0"/>
                </w:rPr>
                <w:t xml:space="preserve">HYATT REGENCY PHNOM PENH</w:t>
              </w:r>
            </w:hyperlink>
            <w:r w:rsidDel="00000000" w:rsidR="00000000" w:rsidRPr="00000000">
              <w:rPr>
                <w:rtl w:val="0"/>
              </w:rPr>
            </w:r>
          </w:p>
        </w:tc>
      </w:tr>
    </w:tbl>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b w:val="1"/>
          <w:color w:val="ef4123"/>
        </w:rPr>
      </w:pPr>
      <w:r w:rsidDel="00000000" w:rsidR="00000000" w:rsidRPr="00000000">
        <w:rPr>
          <w:rFonts w:ascii="Arial" w:cs="Arial" w:eastAsia="Arial" w:hAnsi="Arial"/>
          <w:b w:val="1"/>
          <w:color w:val="ef4123"/>
          <w:rtl w:val="0"/>
        </w:rPr>
        <w:t xml:space="preserve">Notas de alojamiento:</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Fonts w:ascii="Arial" w:cs="Arial" w:eastAsia="Arial" w:hAnsi="Arial"/>
          <w:rtl w:val="0"/>
        </w:rPr>
        <w:t xml:space="preserve">* Todas las clasificaciones de los hoteles están determinadas de acuerdo con las autoridades locales.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Fonts w:ascii="Arial" w:cs="Arial" w:eastAsia="Arial" w:hAnsi="Arial"/>
          <w:rtl w:val="0"/>
        </w:rPr>
        <w:t xml:space="preserve">* Horario de entrada: 13:00 o 14:00</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rPr>
      </w:pPr>
      <w:r w:rsidDel="00000000" w:rsidR="00000000" w:rsidRPr="00000000">
        <w:rPr>
          <w:rFonts w:ascii="Arial" w:cs="Arial" w:eastAsia="Arial" w:hAnsi="Arial"/>
          <w:rtl w:val="0"/>
        </w:rPr>
        <w:t xml:space="preserve">* Horario de salida: 11:00 o 12:00</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E7">
      <w:pPr>
        <w:pStyle w:val="Title"/>
        <w:spacing w:after="0" w:before="113" w:line="288" w:lineRule="auto"/>
        <w:rPr>
          <w:rFonts w:ascii="Arial" w:cs="Arial" w:eastAsia="Arial" w:hAnsi="Arial"/>
          <w:color w:val="ef4123"/>
          <w:sz w:val="22"/>
          <w:szCs w:val="22"/>
        </w:rPr>
      </w:pPr>
      <w:bookmarkStart w:colFirst="0" w:colLast="0" w:name="_heading=h.tcn77qvswp0f" w:id="0"/>
      <w:bookmarkEnd w:id="0"/>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0E8">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E9">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EA">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0EB">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0EC">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ED">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EE">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0EF">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F0">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0F1">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F2">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F3">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F4">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F5">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F6">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F7">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F8">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0F9">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0FA">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FB">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0FC">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0FD">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FE">
      <w:pPr>
        <w:widowControl w:val="0"/>
        <w:numPr>
          <w:ilvl w:val="0"/>
          <w:numId w:val="2"/>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0FF">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00">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101">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102">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103">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104">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105">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106">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107">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108">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109">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10A">
      <w:pPr>
        <w:widowControl w:val="0"/>
        <w:numPr>
          <w:ilvl w:val="0"/>
          <w:numId w:val="4"/>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10B">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10C">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10D">
      <w:pPr>
        <w:widowControl w:val="0"/>
        <w:numPr>
          <w:ilvl w:val="0"/>
          <w:numId w:val="3"/>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10E">
      <w:pPr>
        <w:widowControl w:val="0"/>
        <w:numPr>
          <w:ilvl w:val="0"/>
          <w:numId w:val="3"/>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69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spacing w:before="123" w:lineRule="auto"/>
        <w:ind w:left="2463" w:firstLine="0"/>
        <w:rPr>
          <w:rFonts w:ascii="Arial" w:cs="Arial" w:eastAsia="Arial" w:hAnsi="Arial"/>
          <w:sz w:val="23"/>
          <w:szCs w:val="23"/>
        </w:rPr>
      </w:pPr>
      <w:r w:rsidDel="00000000" w:rsidR="00000000" w:rsidRPr="00000000">
        <w:rPr>
          <w:rFonts w:ascii="Arial" w:cs="Arial" w:eastAsia="Arial" w:hAnsi="Arial"/>
          <w:color w:val="282e36"/>
          <w:sz w:val="23"/>
          <w:szCs w:val="23"/>
          <w:rtl w:val="0"/>
        </w:rPr>
        <w:t xml:space="preserve"> </w:t>
      </w: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-695319</wp:posOffset>
          </wp:positionH>
          <wp:positionV relativeFrom="paragraph">
            <wp:posOffset>38101</wp:posOffset>
          </wp:positionV>
          <wp:extent cx="1235802" cy="789540"/>
          <wp:effectExtent b="0" l="0" r="0" t="0"/>
          <wp:wrapNone/>
          <wp:docPr id="196683788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115">
    <w:pPr>
      <w:widowControl w:val="0"/>
      <w:spacing w:after="0" w:line="240" w:lineRule="auto"/>
      <w:ind w:right="-1050"/>
      <w:jc w:val="right"/>
      <w:rP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www.hillockshotel.com/page/suite-villa" TargetMode="External"/><Relationship Id="rId22" Type="http://schemas.openxmlformats.org/officeDocument/2006/relationships/footer" Target="footer2.xml"/><Relationship Id="rId10" Type="http://schemas.openxmlformats.org/officeDocument/2006/relationships/hyperlink" Target="http://lotusblancresort.com/" TargetMode="External"/><Relationship Id="rId21" Type="http://schemas.openxmlformats.org/officeDocument/2006/relationships/header" Target="header1.xml"/><Relationship Id="rId13" Type="http://schemas.openxmlformats.org/officeDocument/2006/relationships/hyperlink" Target="https://anjalihotel.com/" TargetMode="External"/><Relationship Id="rId12" Type="http://schemas.openxmlformats.org/officeDocument/2006/relationships/hyperlink" Target="https://memoirepalace.com/"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okcheahotel.com/" TargetMode="External"/><Relationship Id="rId15" Type="http://schemas.openxmlformats.org/officeDocument/2006/relationships/hyperlink" Target="https://sensoryparkhotel.com/" TargetMode="External"/><Relationship Id="rId14" Type="http://schemas.openxmlformats.org/officeDocument/2006/relationships/hyperlink" Target="http://www.sofitel.com/gb/hotel-3123-sofitel-angkor-phokeethra-golf-and-spa-resort/index.shtml" TargetMode="External"/><Relationship Id="rId17" Type="http://schemas.openxmlformats.org/officeDocument/2006/relationships/hyperlink" Target="https://www.baitonghotel.asia/" TargetMode="External"/><Relationship Id="rId16" Type="http://schemas.openxmlformats.org/officeDocument/2006/relationships/hyperlink" Target="https://all.accor.com/hotel/B5M5/index.en.shtml" TargetMode="External"/><Relationship Id="rId5" Type="http://schemas.openxmlformats.org/officeDocument/2006/relationships/styles" Target="styles.xml"/><Relationship Id="rId19" Type="http://schemas.openxmlformats.org/officeDocument/2006/relationships/hyperlink" Target="https://www.hyatt.com/en-US/hotel/cambodia/hyatt-regency-phnom-penh/pnhrp?src=corp_lclb_gmb_seo_pnhrp" TargetMode="External"/><Relationship Id="rId6" Type="http://schemas.openxmlformats.org/officeDocument/2006/relationships/customXml" Target="../customXML/item1.xml"/><Relationship Id="rId18" Type="http://schemas.openxmlformats.org/officeDocument/2006/relationships/hyperlink" Target="https://www.palacegatepp.com/" TargetMode="External"/><Relationship Id="rId7" Type="http://schemas.openxmlformats.org/officeDocument/2006/relationships/image" Target="media/image2.png"/><Relationship Id="rId8" Type="http://schemas.openxmlformats.org/officeDocument/2006/relationships/hyperlink" Target="https://taraangkorhote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MOU4Pylh6qQpTwKCVRheM9F9IQ==">CgMxLjAaHgoBMBIZChcICVITChF0YWJsZS45cGV5d2hzczdjaDIOaC50Y243N3F2c3dwMGY4AHIhMVE0bkhpMUZqeWRFTGpvUHZMRnVFX0pPQVNYNlJKcGZo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